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4C7" w:rsidRPr="00FB54C7" w:rsidRDefault="004D492E" w:rsidP="00FB54C7">
      <w:pPr>
        <w:widowControl/>
        <w:jc w:val="center"/>
        <w:rPr>
          <w:rFonts w:ascii="微软雅黑" w:eastAsia="微软雅黑" w:hAnsi="微软雅黑" w:cs="宋体"/>
          <w:kern w:val="0"/>
          <w:sz w:val="24"/>
          <w:szCs w:val="24"/>
        </w:rPr>
      </w:pPr>
      <w:r w:rsidRPr="004D492E">
        <w:rPr>
          <w:rFonts w:ascii="方正小标宋_GBK" w:eastAsia="方正小标宋_GBK" w:hAnsi="微软雅黑" w:cs="宋体" w:hint="eastAsia"/>
          <w:color w:val="000000"/>
          <w:kern w:val="0"/>
          <w:sz w:val="44"/>
          <w:szCs w:val="44"/>
        </w:rPr>
        <w:t>中华人民共和国海关对进出境快件监管办法</w:t>
      </w:r>
      <w:r w:rsidRPr="004D492E">
        <w:rPr>
          <w:rFonts w:ascii="微软雅黑" w:eastAsia="微软雅黑" w:hAnsi="微软雅黑" w:cs="宋体" w:hint="eastAsia"/>
          <w:color w:val="000000"/>
          <w:kern w:val="0"/>
          <w:sz w:val="26"/>
          <w:szCs w:val="26"/>
        </w:rPr>
        <w:br/>
      </w:r>
      <w:r w:rsidRPr="004D492E">
        <w:rPr>
          <w:rFonts w:ascii="微软雅黑" w:eastAsia="微软雅黑" w:hAnsi="微软雅黑" w:cs="宋体" w:hint="eastAsia"/>
          <w:color w:val="000000"/>
          <w:kern w:val="0"/>
          <w:sz w:val="26"/>
          <w:szCs w:val="26"/>
        </w:rPr>
        <w:br/>
      </w:r>
      <w:r w:rsidR="00FB54C7" w:rsidRPr="00FB54C7">
        <w:rPr>
          <w:rFonts w:ascii="方正仿宋_GBK" w:eastAsia="方正仿宋_GBK" w:hAnsi="微软雅黑" w:cs="宋体"/>
          <w:color w:val="000000"/>
          <w:kern w:val="0"/>
          <w:sz w:val="32"/>
          <w:szCs w:val="32"/>
        </w:rPr>
        <w:t>（2003年11月18日海关总署令第104号公布　根据2006年3月28日海关总署令第147号《海关总署关于修改〈中华人民共和国海关对进出境快件监管办法〉的决定》第一次修正　根据2010年11月26日海关总署令第198号《海关总署关于修改部分规章的决定》第二次修正　根据2018年5月29日海关总署令第240号《海关总署关于修改部分规章的决定》第三次修正　根据2023年3月9日海关总署令第262号《海关总署关于修改部分规章的决定》第四次修正）</w:t>
      </w:r>
      <w:r w:rsidR="00FB54C7" w:rsidRPr="00FB54C7">
        <w:rPr>
          <w:rFonts w:ascii="方正仿宋_GBK" w:eastAsia="方正仿宋_GBK" w:hAnsi="微软雅黑" w:cs="宋体"/>
          <w:color w:val="000000"/>
          <w:kern w:val="0"/>
          <w:sz w:val="32"/>
          <w:szCs w:val="32"/>
        </w:rPr>
        <w:br/>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0" w:name="sort1_zhang_1"/>
      <w:bookmarkEnd w:id="0"/>
      <w:r w:rsidRPr="00FB54C7">
        <w:rPr>
          <w:rFonts w:ascii="方正仿宋_GBK" w:eastAsia="方正仿宋_GBK" w:hAnsi="微软雅黑" w:cs="宋体"/>
          <w:color w:val="000000"/>
          <w:kern w:val="0"/>
          <w:sz w:val="32"/>
          <w:szCs w:val="32"/>
        </w:rPr>
        <w:t>第一章　总　则</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 w:name="tiao_1"/>
      <w:bookmarkEnd w:id="1"/>
      <w:r w:rsidRPr="00FB54C7">
        <w:rPr>
          <w:rFonts w:ascii="方正仿宋_GBK" w:eastAsia="方正仿宋_GBK" w:hAnsi="微软雅黑" w:cs="宋体"/>
          <w:color w:val="000000"/>
          <w:kern w:val="0"/>
          <w:sz w:val="32"/>
          <w:szCs w:val="32"/>
        </w:rPr>
        <w:t xml:space="preserve">　　第一条</w:t>
      </w:r>
      <w:bookmarkStart w:id="2" w:name="tiao_1_kuan_1"/>
      <w:bookmarkEnd w:id="2"/>
      <w:r w:rsidRPr="00FB54C7">
        <w:rPr>
          <w:rFonts w:ascii="方正仿宋_GBK" w:eastAsia="方正仿宋_GBK" w:hAnsi="微软雅黑" w:cs="宋体"/>
          <w:color w:val="000000"/>
          <w:kern w:val="0"/>
          <w:sz w:val="32"/>
          <w:szCs w:val="32"/>
        </w:rPr>
        <w:t xml:space="preserve">　为加强海关对进出境快件的监管，便利进出境快件通关，根据《中华人民共和国海关法》及其他有关法律、行政法规，制定本办法。</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3" w:name="tiao_2"/>
      <w:bookmarkEnd w:id="3"/>
      <w:r w:rsidRPr="00FB54C7">
        <w:rPr>
          <w:rFonts w:ascii="方正仿宋_GBK" w:eastAsia="方正仿宋_GBK" w:hAnsi="微软雅黑" w:cs="宋体"/>
          <w:color w:val="000000"/>
          <w:kern w:val="0"/>
          <w:sz w:val="32"/>
          <w:szCs w:val="32"/>
        </w:rPr>
        <w:t xml:space="preserve">　　第二条</w:t>
      </w:r>
      <w:bookmarkStart w:id="4" w:name="tiao_2_kuan_1"/>
      <w:bookmarkEnd w:id="4"/>
      <w:r w:rsidRPr="00FB54C7">
        <w:rPr>
          <w:rFonts w:ascii="方正仿宋_GBK" w:eastAsia="方正仿宋_GBK" w:hAnsi="微软雅黑" w:cs="宋体"/>
          <w:color w:val="000000"/>
          <w:kern w:val="0"/>
          <w:sz w:val="32"/>
          <w:szCs w:val="32"/>
        </w:rPr>
        <w:t xml:space="preserve">　本办法所称进出境快件是指进出境快件运营人以向客户承诺的快速商业运作方式承揽、承运的进出境货物、物品。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 w:name="tiao_3"/>
      <w:bookmarkEnd w:id="5"/>
      <w:r w:rsidRPr="00FB54C7">
        <w:rPr>
          <w:rFonts w:ascii="方正仿宋_GBK" w:eastAsia="方正仿宋_GBK" w:hAnsi="微软雅黑" w:cs="宋体"/>
          <w:color w:val="000000"/>
          <w:kern w:val="0"/>
          <w:sz w:val="32"/>
          <w:szCs w:val="32"/>
        </w:rPr>
        <w:lastRenderedPageBreak/>
        <w:t xml:space="preserve">　　第三条</w:t>
      </w:r>
      <w:bookmarkStart w:id="6" w:name="tiao_3_kuan_1"/>
      <w:bookmarkEnd w:id="6"/>
      <w:r w:rsidRPr="00FB54C7">
        <w:rPr>
          <w:rFonts w:ascii="方正仿宋_GBK" w:eastAsia="方正仿宋_GBK" w:hAnsi="微软雅黑" w:cs="宋体"/>
          <w:color w:val="000000"/>
          <w:kern w:val="0"/>
          <w:sz w:val="32"/>
          <w:szCs w:val="32"/>
        </w:rPr>
        <w:t xml:space="preserve">　本办法所称进出境快件运营人（以下简称运营人）是指在中华人民共和国境内依法注册，在海关登记备案的从事进出境快件运营业务的国际货物运输代理企业。</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7" w:name="tiao_4"/>
      <w:bookmarkEnd w:id="7"/>
      <w:r w:rsidRPr="00FB54C7">
        <w:rPr>
          <w:rFonts w:ascii="方正仿宋_GBK" w:eastAsia="方正仿宋_GBK" w:hAnsi="微软雅黑" w:cs="宋体"/>
          <w:color w:val="000000"/>
          <w:kern w:val="0"/>
          <w:sz w:val="32"/>
          <w:szCs w:val="32"/>
        </w:rPr>
        <w:t xml:space="preserve">　　第四条</w:t>
      </w:r>
      <w:bookmarkStart w:id="8" w:name="tiao_4_kuan_1"/>
      <w:bookmarkEnd w:id="8"/>
      <w:r w:rsidRPr="00FB54C7">
        <w:rPr>
          <w:rFonts w:ascii="方正仿宋_GBK" w:eastAsia="方正仿宋_GBK" w:hAnsi="微软雅黑" w:cs="宋体"/>
          <w:color w:val="000000"/>
          <w:kern w:val="0"/>
          <w:sz w:val="32"/>
          <w:szCs w:val="32"/>
        </w:rPr>
        <w:t xml:space="preserve">　运营人不得承揽、承运《中华人民共和国禁止进出境物品表》所列物品，如有发现，不得擅作处理，应当立即通知海关并协助海关进行处理。</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9" w:name="tiao_4_kuan_2"/>
      <w:bookmarkEnd w:id="9"/>
      <w:r w:rsidRPr="00FB54C7">
        <w:rPr>
          <w:rFonts w:ascii="方正仿宋_GBK" w:eastAsia="方正仿宋_GBK" w:hAnsi="微软雅黑" w:cs="宋体"/>
          <w:color w:val="000000"/>
          <w:kern w:val="0"/>
          <w:sz w:val="32"/>
          <w:szCs w:val="32"/>
        </w:rPr>
        <w:t xml:space="preserve">　　未经中华人民共和国邮政部门批准，运营人不得承揽、承运私人信件。</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0" w:name="tiao_5"/>
      <w:bookmarkEnd w:id="10"/>
      <w:r w:rsidRPr="00FB54C7">
        <w:rPr>
          <w:rFonts w:ascii="方正仿宋_GBK" w:eastAsia="方正仿宋_GBK" w:hAnsi="微软雅黑" w:cs="宋体"/>
          <w:color w:val="000000"/>
          <w:kern w:val="0"/>
          <w:sz w:val="32"/>
          <w:szCs w:val="32"/>
        </w:rPr>
        <w:t xml:space="preserve">　　第五条</w:t>
      </w:r>
      <w:bookmarkStart w:id="11" w:name="tiao_5_kuan_1"/>
      <w:bookmarkEnd w:id="11"/>
      <w:r w:rsidRPr="00FB54C7">
        <w:rPr>
          <w:rFonts w:ascii="方正仿宋_GBK" w:eastAsia="方正仿宋_GBK" w:hAnsi="微软雅黑" w:cs="宋体"/>
          <w:color w:val="000000"/>
          <w:kern w:val="0"/>
          <w:sz w:val="32"/>
          <w:szCs w:val="32"/>
        </w:rPr>
        <w:t xml:space="preserve">　运营人不得以任何形式出租、出借、转让本企业的进出境快件报关权，不得代理非本企业承揽、承运的货物、物品的报关。</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2" w:name="tiao_6"/>
      <w:bookmarkEnd w:id="12"/>
      <w:r w:rsidRPr="00FB54C7">
        <w:rPr>
          <w:rFonts w:ascii="方正仿宋_GBK" w:eastAsia="方正仿宋_GBK" w:hAnsi="微软雅黑" w:cs="宋体"/>
          <w:color w:val="000000"/>
          <w:kern w:val="0"/>
          <w:sz w:val="32"/>
          <w:szCs w:val="32"/>
        </w:rPr>
        <w:t xml:space="preserve">　　第六条</w:t>
      </w:r>
      <w:bookmarkStart w:id="13" w:name="tiao_6_kuan_1"/>
      <w:bookmarkEnd w:id="13"/>
      <w:r w:rsidRPr="00FB54C7">
        <w:rPr>
          <w:rFonts w:ascii="方正仿宋_GBK" w:eastAsia="方正仿宋_GBK" w:hAnsi="微软雅黑" w:cs="宋体"/>
          <w:color w:val="000000"/>
          <w:kern w:val="0"/>
          <w:sz w:val="32"/>
          <w:szCs w:val="32"/>
        </w:rPr>
        <w:t xml:space="preserve">　未经海关许可，未办结海关手续的进出境快件不得移出海关监管场所，不得进行装卸、开拆、重换包装、更换标记、提取、派送和发运等作业。</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14" w:name="sort2_zhang_2"/>
      <w:bookmarkEnd w:id="14"/>
      <w:r w:rsidRPr="00FB54C7">
        <w:rPr>
          <w:rFonts w:ascii="方正仿宋_GBK" w:eastAsia="方正仿宋_GBK" w:hAnsi="微软雅黑" w:cs="宋体"/>
          <w:color w:val="000000"/>
          <w:kern w:val="0"/>
          <w:sz w:val="32"/>
          <w:szCs w:val="32"/>
        </w:rPr>
        <w:t>第二章　运营人登记</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5" w:name="tiao_7"/>
      <w:bookmarkEnd w:id="15"/>
      <w:r w:rsidRPr="00FB54C7">
        <w:rPr>
          <w:rFonts w:ascii="方正仿宋_GBK" w:eastAsia="方正仿宋_GBK" w:hAnsi="微软雅黑" w:cs="宋体"/>
          <w:color w:val="000000"/>
          <w:kern w:val="0"/>
          <w:sz w:val="32"/>
          <w:szCs w:val="32"/>
        </w:rPr>
        <w:t xml:space="preserve">　　第七条</w:t>
      </w:r>
      <w:bookmarkStart w:id="16" w:name="tiao_7_kuan_1"/>
      <w:bookmarkEnd w:id="16"/>
      <w:r w:rsidRPr="00FB54C7">
        <w:rPr>
          <w:rFonts w:ascii="方正仿宋_GBK" w:eastAsia="方正仿宋_GBK" w:hAnsi="微软雅黑" w:cs="宋体"/>
          <w:color w:val="000000"/>
          <w:kern w:val="0"/>
          <w:sz w:val="32"/>
          <w:szCs w:val="32"/>
        </w:rPr>
        <w:t xml:space="preserve">　运营人申请办理进出境快件代理报关业务的，应当在所在地海关办理登记手续。</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7" w:name="tiao_8"/>
      <w:bookmarkEnd w:id="17"/>
      <w:r w:rsidRPr="00FB54C7">
        <w:rPr>
          <w:rFonts w:ascii="方正仿宋_GBK" w:eastAsia="方正仿宋_GBK" w:hAnsi="微软雅黑" w:cs="宋体"/>
          <w:color w:val="000000"/>
          <w:kern w:val="0"/>
          <w:sz w:val="32"/>
          <w:szCs w:val="32"/>
        </w:rPr>
        <w:t xml:space="preserve">　　第八条</w:t>
      </w:r>
      <w:bookmarkStart w:id="18" w:name="tiao_8_kuan_1"/>
      <w:bookmarkEnd w:id="18"/>
      <w:r w:rsidRPr="00FB54C7">
        <w:rPr>
          <w:rFonts w:ascii="方正仿宋_GBK" w:eastAsia="方正仿宋_GBK" w:hAnsi="微软雅黑" w:cs="宋体"/>
          <w:color w:val="000000"/>
          <w:kern w:val="0"/>
          <w:sz w:val="32"/>
          <w:szCs w:val="32"/>
        </w:rPr>
        <w:t xml:space="preserve">　运营人在所在地海关办理登记手续应具备下列条件：</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19" w:name="tiao_8_kuan_1_xiang_1"/>
      <w:bookmarkEnd w:id="19"/>
      <w:r w:rsidRPr="00FB54C7">
        <w:rPr>
          <w:rFonts w:ascii="方正仿宋_GBK" w:eastAsia="方正仿宋_GBK" w:hAnsi="微软雅黑" w:cs="宋体"/>
          <w:color w:val="000000"/>
          <w:kern w:val="0"/>
          <w:sz w:val="32"/>
          <w:szCs w:val="32"/>
        </w:rPr>
        <w:t xml:space="preserve">　　（一）已经获得国务院对外贸易主管部门或者其委托的备案机构办理的《国际货运代理企业备案表》，但法律法规另有规定的除外。</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0" w:name="tiao_8_kuan_1_xiang_2"/>
      <w:bookmarkEnd w:id="20"/>
      <w:r w:rsidRPr="00FB54C7">
        <w:rPr>
          <w:rFonts w:ascii="方正仿宋_GBK" w:eastAsia="方正仿宋_GBK" w:hAnsi="微软雅黑" w:cs="宋体"/>
          <w:color w:val="000000"/>
          <w:kern w:val="0"/>
          <w:sz w:val="32"/>
          <w:szCs w:val="32"/>
        </w:rPr>
        <w:lastRenderedPageBreak/>
        <w:t xml:space="preserve">　　（二）已经领取工商行政管理部门颁发的《企业法人营业执照》，准予或者核定其经营进出境快件业务。</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1" w:name="tiao_8_kuan_1_xiang_3"/>
      <w:bookmarkEnd w:id="21"/>
      <w:r w:rsidRPr="00FB54C7">
        <w:rPr>
          <w:rFonts w:ascii="方正仿宋_GBK" w:eastAsia="方正仿宋_GBK" w:hAnsi="微软雅黑" w:cs="宋体"/>
          <w:color w:val="000000"/>
          <w:kern w:val="0"/>
          <w:sz w:val="32"/>
          <w:szCs w:val="32"/>
        </w:rPr>
        <w:t xml:space="preserve">　　（三）已经在海关办理报关企业备案手续。</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2" w:name="tiao_8_kuan_1_xiang_4"/>
      <w:bookmarkEnd w:id="22"/>
      <w:r w:rsidRPr="00FB54C7">
        <w:rPr>
          <w:rFonts w:ascii="方正仿宋_GBK" w:eastAsia="方正仿宋_GBK" w:hAnsi="微软雅黑" w:cs="宋体"/>
          <w:color w:val="000000"/>
          <w:kern w:val="0"/>
          <w:sz w:val="32"/>
          <w:szCs w:val="32"/>
        </w:rPr>
        <w:t xml:space="preserve">　　（四）具有境内、外进出境快件运输网络和二个以上境外分支机构或代理人。</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3" w:name="tiao_8_kuan_1_xiang_5"/>
      <w:bookmarkEnd w:id="23"/>
      <w:r w:rsidRPr="00FB54C7">
        <w:rPr>
          <w:rFonts w:ascii="方正仿宋_GBK" w:eastAsia="方正仿宋_GBK" w:hAnsi="微软雅黑" w:cs="宋体"/>
          <w:color w:val="000000"/>
          <w:kern w:val="0"/>
          <w:sz w:val="32"/>
          <w:szCs w:val="32"/>
        </w:rPr>
        <w:t xml:space="preserve">　　（五）具有本企业专用进出境快件标识、运单，运输车辆符合海关监管要求并经海关核准备案。</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4" w:name="tiao_8_kuan_1_xiang_6"/>
      <w:bookmarkEnd w:id="24"/>
      <w:r w:rsidRPr="00FB54C7">
        <w:rPr>
          <w:rFonts w:ascii="方正仿宋_GBK" w:eastAsia="方正仿宋_GBK" w:hAnsi="微软雅黑" w:cs="宋体"/>
          <w:color w:val="000000"/>
          <w:kern w:val="0"/>
          <w:sz w:val="32"/>
          <w:szCs w:val="32"/>
        </w:rPr>
        <w:t xml:space="preserve">　　（六）具备实行电子数据交换方式报关的条件。</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5" w:name="tiao_8_kuan_1_xiang_7"/>
      <w:bookmarkEnd w:id="25"/>
      <w:r w:rsidRPr="00FB54C7">
        <w:rPr>
          <w:rFonts w:ascii="方正仿宋_GBK" w:eastAsia="方正仿宋_GBK" w:hAnsi="微软雅黑" w:cs="宋体"/>
          <w:color w:val="000000"/>
          <w:kern w:val="0"/>
          <w:sz w:val="32"/>
          <w:szCs w:val="32"/>
        </w:rPr>
        <w:t xml:space="preserve">　　（七）快件的外包装上应标有符合海关自动化检查要求的条形码。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6" w:name="tiao_8_kuan_1_xiang_8"/>
      <w:bookmarkEnd w:id="26"/>
      <w:r w:rsidRPr="00FB54C7">
        <w:rPr>
          <w:rFonts w:ascii="方正仿宋_GBK" w:eastAsia="方正仿宋_GBK" w:hAnsi="微软雅黑" w:cs="宋体"/>
          <w:color w:val="000000"/>
          <w:kern w:val="0"/>
          <w:sz w:val="32"/>
          <w:szCs w:val="32"/>
        </w:rPr>
        <w:t xml:space="preserve">　　（八）与境外合作者（包括境内企业法人在境外设立的分支机构）的合作运输合同或协议。</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7" w:name="tiao_8_kuan_1_xiang_9"/>
      <w:bookmarkEnd w:id="27"/>
      <w:r w:rsidRPr="00FB54C7">
        <w:rPr>
          <w:rFonts w:ascii="方正仿宋_GBK" w:eastAsia="方正仿宋_GBK" w:hAnsi="微软雅黑" w:cs="宋体"/>
          <w:color w:val="000000"/>
          <w:kern w:val="0"/>
          <w:sz w:val="32"/>
          <w:szCs w:val="32"/>
        </w:rPr>
        <w:t xml:space="preserve">　　（九）已取得邮政管理部门颁发的国际快递业务经营许可。</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28" w:name="tiao_9"/>
      <w:bookmarkEnd w:id="28"/>
      <w:r w:rsidRPr="00FB54C7">
        <w:rPr>
          <w:rFonts w:ascii="方正仿宋_GBK" w:eastAsia="方正仿宋_GBK" w:hAnsi="微软雅黑" w:cs="宋体"/>
          <w:color w:val="000000"/>
          <w:kern w:val="0"/>
          <w:sz w:val="32"/>
          <w:szCs w:val="32"/>
        </w:rPr>
        <w:t xml:space="preserve">　　第九条</w:t>
      </w:r>
      <w:bookmarkStart w:id="29" w:name="tiao_9_kuan_1"/>
      <w:bookmarkEnd w:id="29"/>
      <w:r w:rsidRPr="00FB54C7">
        <w:rPr>
          <w:rFonts w:ascii="方正仿宋_GBK" w:eastAsia="方正仿宋_GBK" w:hAnsi="微软雅黑" w:cs="宋体"/>
          <w:color w:val="000000"/>
          <w:kern w:val="0"/>
          <w:sz w:val="32"/>
          <w:szCs w:val="32"/>
        </w:rPr>
        <w:t xml:space="preserve">　进出境快件运营人不再具备本《办法》第八条所列条件之一或者在一年内没有从事进出境快件运营业务的，海关注销该运营人登记。</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30" w:name="sort3_zhang_3"/>
      <w:bookmarkEnd w:id="30"/>
      <w:r w:rsidRPr="00FB54C7">
        <w:rPr>
          <w:rFonts w:ascii="方正仿宋_GBK" w:eastAsia="方正仿宋_GBK" w:hAnsi="微软雅黑" w:cs="宋体"/>
          <w:color w:val="000000"/>
          <w:kern w:val="0"/>
          <w:sz w:val="32"/>
          <w:szCs w:val="32"/>
        </w:rPr>
        <w:t>第三章　进出境快件分类</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31" w:name="tiao_10"/>
      <w:bookmarkEnd w:id="31"/>
      <w:r w:rsidRPr="00FB54C7">
        <w:rPr>
          <w:rFonts w:ascii="方正仿宋_GBK" w:eastAsia="方正仿宋_GBK" w:hAnsi="微软雅黑" w:cs="宋体"/>
          <w:color w:val="000000"/>
          <w:kern w:val="0"/>
          <w:sz w:val="32"/>
          <w:szCs w:val="32"/>
        </w:rPr>
        <w:t xml:space="preserve">　　第十条</w:t>
      </w:r>
      <w:bookmarkStart w:id="32" w:name="tiao_10_kuan_1"/>
      <w:bookmarkEnd w:id="32"/>
      <w:r w:rsidRPr="00FB54C7">
        <w:rPr>
          <w:rFonts w:ascii="方正仿宋_GBK" w:eastAsia="方正仿宋_GBK" w:hAnsi="微软雅黑" w:cs="宋体"/>
          <w:color w:val="000000"/>
          <w:kern w:val="0"/>
          <w:sz w:val="32"/>
          <w:szCs w:val="32"/>
        </w:rPr>
        <w:t xml:space="preserve">　本办法将进出境快件分为文件类、个人物品类和货物类三类。</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33" w:name="tiao_11"/>
      <w:bookmarkEnd w:id="33"/>
      <w:r w:rsidRPr="00FB54C7">
        <w:rPr>
          <w:rFonts w:ascii="方正仿宋_GBK" w:eastAsia="方正仿宋_GBK" w:hAnsi="微软雅黑" w:cs="宋体"/>
          <w:color w:val="000000"/>
          <w:kern w:val="0"/>
          <w:sz w:val="32"/>
          <w:szCs w:val="32"/>
        </w:rPr>
        <w:t xml:space="preserve">　　第十一条</w:t>
      </w:r>
      <w:bookmarkStart w:id="34" w:name="tiao_11_kuan_1"/>
      <w:bookmarkEnd w:id="34"/>
      <w:r w:rsidRPr="00FB54C7">
        <w:rPr>
          <w:rFonts w:ascii="方正仿宋_GBK" w:eastAsia="方正仿宋_GBK" w:hAnsi="微软雅黑" w:cs="宋体"/>
          <w:color w:val="000000"/>
          <w:kern w:val="0"/>
          <w:sz w:val="32"/>
          <w:szCs w:val="32"/>
        </w:rPr>
        <w:t xml:space="preserve">　文件类进出境快件是指法律、法规规定予以免税且无商业价值的文件、单证、票据及资料。</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35" w:name="tiao_12"/>
      <w:bookmarkEnd w:id="35"/>
      <w:r w:rsidRPr="00FB54C7">
        <w:rPr>
          <w:rFonts w:ascii="方正仿宋_GBK" w:eastAsia="方正仿宋_GBK" w:hAnsi="微软雅黑" w:cs="宋体"/>
          <w:color w:val="000000"/>
          <w:kern w:val="0"/>
          <w:sz w:val="32"/>
          <w:szCs w:val="32"/>
        </w:rPr>
        <w:lastRenderedPageBreak/>
        <w:t xml:space="preserve">　　第十二条</w:t>
      </w:r>
      <w:bookmarkStart w:id="36" w:name="tiao_12_kuan_1"/>
      <w:bookmarkEnd w:id="36"/>
      <w:r w:rsidRPr="00FB54C7">
        <w:rPr>
          <w:rFonts w:ascii="方正仿宋_GBK" w:eastAsia="方正仿宋_GBK" w:hAnsi="微软雅黑" w:cs="宋体"/>
          <w:color w:val="000000"/>
          <w:kern w:val="0"/>
          <w:sz w:val="32"/>
          <w:szCs w:val="32"/>
        </w:rPr>
        <w:t xml:space="preserve">　个人物品类进出境快件是指海关法规规定自用、合理数量范围内的进出境的旅客分离运输行李物品、亲友间相互馈赠物品和其他个人物品。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37" w:name="tiao_13"/>
      <w:bookmarkEnd w:id="37"/>
      <w:r w:rsidRPr="00FB54C7">
        <w:rPr>
          <w:rFonts w:ascii="方正仿宋_GBK" w:eastAsia="方正仿宋_GBK" w:hAnsi="微软雅黑" w:cs="宋体"/>
          <w:color w:val="000000"/>
          <w:kern w:val="0"/>
          <w:sz w:val="32"/>
          <w:szCs w:val="32"/>
        </w:rPr>
        <w:t xml:space="preserve">　　第十三条</w:t>
      </w:r>
      <w:bookmarkStart w:id="38" w:name="tiao_13_kuan_1"/>
      <w:bookmarkEnd w:id="38"/>
      <w:r w:rsidRPr="00FB54C7">
        <w:rPr>
          <w:rFonts w:ascii="方正仿宋_GBK" w:eastAsia="方正仿宋_GBK" w:hAnsi="微软雅黑" w:cs="宋体"/>
          <w:color w:val="000000"/>
          <w:kern w:val="0"/>
          <w:sz w:val="32"/>
          <w:szCs w:val="32"/>
        </w:rPr>
        <w:t xml:space="preserve">　货物类进出境快件是指第十一条、第十二条规定以外的快件。</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39" w:name="sort4_zhang_4"/>
      <w:bookmarkEnd w:id="39"/>
      <w:r w:rsidRPr="00FB54C7">
        <w:rPr>
          <w:rFonts w:ascii="方正仿宋_GBK" w:eastAsia="方正仿宋_GBK" w:hAnsi="微软雅黑" w:cs="宋体"/>
          <w:color w:val="000000"/>
          <w:kern w:val="0"/>
          <w:sz w:val="32"/>
          <w:szCs w:val="32"/>
        </w:rPr>
        <w:t>第四章　进出境快件监管</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0" w:name="tiao_14"/>
      <w:bookmarkEnd w:id="40"/>
      <w:r w:rsidRPr="00FB54C7">
        <w:rPr>
          <w:rFonts w:ascii="方正仿宋_GBK" w:eastAsia="方正仿宋_GBK" w:hAnsi="微软雅黑" w:cs="宋体"/>
          <w:color w:val="000000"/>
          <w:kern w:val="0"/>
          <w:sz w:val="32"/>
          <w:szCs w:val="32"/>
        </w:rPr>
        <w:t xml:space="preserve">　　第十四条</w:t>
      </w:r>
      <w:bookmarkStart w:id="41" w:name="tiao_14_kuan_1"/>
      <w:bookmarkEnd w:id="41"/>
      <w:r w:rsidRPr="00FB54C7">
        <w:rPr>
          <w:rFonts w:ascii="方正仿宋_GBK" w:eastAsia="方正仿宋_GBK" w:hAnsi="微软雅黑" w:cs="宋体"/>
          <w:color w:val="000000"/>
          <w:kern w:val="0"/>
          <w:sz w:val="32"/>
          <w:szCs w:val="32"/>
        </w:rPr>
        <w:t xml:space="preserve">　进出境快件通关应当在经海关批准的专门监管场所内进行，如因特殊情况需要在专门监管场所以外进行的，需事先征得所在地海关同意。</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2" w:name="tiao_14_kuan_2"/>
      <w:bookmarkEnd w:id="42"/>
      <w:r w:rsidRPr="00FB54C7">
        <w:rPr>
          <w:rFonts w:ascii="方正仿宋_GBK" w:eastAsia="方正仿宋_GBK" w:hAnsi="微软雅黑" w:cs="宋体"/>
          <w:color w:val="000000"/>
          <w:kern w:val="0"/>
          <w:sz w:val="32"/>
          <w:szCs w:val="32"/>
        </w:rPr>
        <w:t xml:space="preserve">　　运营人应当在海关对进出境快件的专门监管场所内设有符合海关监管要求的专用场地、仓库和设备。</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3" w:name="tiao_14_kuan_3"/>
      <w:bookmarkEnd w:id="43"/>
      <w:r w:rsidRPr="00FB54C7">
        <w:rPr>
          <w:rFonts w:ascii="方正仿宋_GBK" w:eastAsia="方正仿宋_GBK" w:hAnsi="微软雅黑" w:cs="宋体"/>
          <w:color w:val="000000"/>
          <w:kern w:val="0"/>
          <w:sz w:val="32"/>
          <w:szCs w:val="32"/>
        </w:rPr>
        <w:t xml:space="preserve">　　对进出境快件专门监管场所的管理办法，由海关总署另行制定。</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4" w:name="tiao_15"/>
      <w:bookmarkEnd w:id="44"/>
      <w:r w:rsidRPr="00FB54C7">
        <w:rPr>
          <w:rFonts w:ascii="方正仿宋_GBK" w:eastAsia="方正仿宋_GBK" w:hAnsi="微软雅黑" w:cs="宋体"/>
          <w:color w:val="000000"/>
          <w:kern w:val="0"/>
          <w:sz w:val="32"/>
          <w:szCs w:val="32"/>
        </w:rPr>
        <w:t xml:space="preserve">　　第十五条</w:t>
      </w:r>
      <w:bookmarkStart w:id="45" w:name="tiao_15_kuan_1"/>
      <w:bookmarkEnd w:id="45"/>
      <w:r w:rsidRPr="00FB54C7">
        <w:rPr>
          <w:rFonts w:ascii="方正仿宋_GBK" w:eastAsia="方正仿宋_GBK" w:hAnsi="微软雅黑" w:cs="宋体"/>
          <w:color w:val="000000"/>
          <w:kern w:val="0"/>
          <w:sz w:val="32"/>
          <w:szCs w:val="32"/>
        </w:rPr>
        <w:t xml:space="preserve">　进出境快件通关应当在海关正常办公时间内进行，如需在海关正常办公时间以外进行的，需事先征得所在地海关同意。</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6" w:name="tiao_16"/>
      <w:bookmarkEnd w:id="46"/>
      <w:r w:rsidRPr="00FB54C7">
        <w:rPr>
          <w:rFonts w:ascii="方正仿宋_GBK" w:eastAsia="方正仿宋_GBK" w:hAnsi="微软雅黑" w:cs="宋体"/>
          <w:color w:val="000000"/>
          <w:kern w:val="0"/>
          <w:sz w:val="32"/>
          <w:szCs w:val="32"/>
        </w:rPr>
        <w:t xml:space="preserve">　　第十六条</w:t>
      </w:r>
      <w:bookmarkStart w:id="47" w:name="tiao_16_kuan_1"/>
      <w:bookmarkEnd w:id="47"/>
      <w:r w:rsidRPr="00FB54C7">
        <w:rPr>
          <w:rFonts w:ascii="方正仿宋_GBK" w:eastAsia="方正仿宋_GBK" w:hAnsi="微软雅黑" w:cs="宋体"/>
          <w:color w:val="000000"/>
          <w:kern w:val="0"/>
          <w:sz w:val="32"/>
          <w:szCs w:val="32"/>
        </w:rPr>
        <w:t xml:space="preserve">　进境快件自运输工具申报进境之日起十四日内，出境快件在运输工具离境3小时之前，应当向海关申报。</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48" w:name="tiao_17"/>
      <w:bookmarkEnd w:id="48"/>
      <w:r w:rsidRPr="00FB54C7">
        <w:rPr>
          <w:rFonts w:ascii="方正仿宋_GBK" w:eastAsia="方正仿宋_GBK" w:hAnsi="微软雅黑" w:cs="宋体"/>
          <w:color w:val="000000"/>
          <w:kern w:val="0"/>
          <w:sz w:val="32"/>
          <w:szCs w:val="32"/>
        </w:rPr>
        <w:t xml:space="preserve">　　第十七条</w:t>
      </w:r>
      <w:bookmarkStart w:id="49" w:name="tiao_17_kuan_1"/>
      <w:bookmarkEnd w:id="49"/>
      <w:r w:rsidRPr="00FB54C7">
        <w:rPr>
          <w:rFonts w:ascii="方正仿宋_GBK" w:eastAsia="方正仿宋_GBK" w:hAnsi="微软雅黑" w:cs="宋体"/>
          <w:color w:val="000000"/>
          <w:kern w:val="0"/>
          <w:sz w:val="32"/>
          <w:szCs w:val="32"/>
        </w:rPr>
        <w:t xml:space="preserve">　运营人应向海关传输或递交进出境快件舱单或清单，海关确认无误后接受申报；运营人需提前报关的，</w:t>
      </w:r>
      <w:r w:rsidRPr="00FB54C7">
        <w:rPr>
          <w:rFonts w:ascii="方正仿宋_GBK" w:eastAsia="方正仿宋_GBK" w:hAnsi="微软雅黑" w:cs="宋体"/>
          <w:color w:val="000000"/>
          <w:kern w:val="0"/>
          <w:sz w:val="32"/>
          <w:szCs w:val="32"/>
        </w:rPr>
        <w:lastRenderedPageBreak/>
        <w:t>应当提前将进出境快件运输和抵达情况书面通知海关，并向海关传输或递交舱单或清单，海关确认无误后接受预申报。</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0" w:name="tiao_18"/>
      <w:bookmarkEnd w:id="50"/>
      <w:r w:rsidRPr="00FB54C7">
        <w:rPr>
          <w:rFonts w:ascii="方正仿宋_GBK" w:eastAsia="方正仿宋_GBK" w:hAnsi="微软雅黑" w:cs="宋体"/>
          <w:color w:val="000000"/>
          <w:kern w:val="0"/>
          <w:sz w:val="32"/>
          <w:szCs w:val="32"/>
        </w:rPr>
        <w:t xml:space="preserve">　　第十八条</w:t>
      </w:r>
      <w:bookmarkStart w:id="51" w:name="tiao_18_kuan_1"/>
      <w:bookmarkEnd w:id="51"/>
      <w:r w:rsidRPr="00FB54C7">
        <w:rPr>
          <w:rFonts w:ascii="方正仿宋_GBK" w:eastAsia="方正仿宋_GBK" w:hAnsi="微软雅黑" w:cs="宋体"/>
          <w:color w:val="000000"/>
          <w:kern w:val="0"/>
          <w:sz w:val="32"/>
          <w:szCs w:val="32"/>
        </w:rPr>
        <w:t xml:space="preserve">　海关查验进出境快件时，运营人应派员到场，并负责进出境快件的搬移、开拆和重封包装。</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2" w:name="tiao_18_kuan_2"/>
      <w:bookmarkEnd w:id="52"/>
      <w:r w:rsidRPr="00FB54C7">
        <w:rPr>
          <w:rFonts w:ascii="方正仿宋_GBK" w:eastAsia="方正仿宋_GBK" w:hAnsi="微软雅黑" w:cs="宋体"/>
          <w:color w:val="000000"/>
          <w:kern w:val="0"/>
          <w:sz w:val="32"/>
          <w:szCs w:val="32"/>
        </w:rPr>
        <w:t xml:space="preserve">　　海关对进出境快件中的个人物品实施开拆查验时，运营人应通知进境快件的收件人或出境快件的发件人到场，收件人或发件人不能到场的，运营人应向海关提交其委托书，代理收/发件人的义务，并承担相应法律责任。</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3" w:name="tiao_18_kuan_3"/>
      <w:bookmarkEnd w:id="53"/>
      <w:r w:rsidRPr="00FB54C7">
        <w:rPr>
          <w:rFonts w:ascii="方正仿宋_GBK" w:eastAsia="方正仿宋_GBK" w:hAnsi="微软雅黑" w:cs="宋体"/>
          <w:color w:val="000000"/>
          <w:kern w:val="0"/>
          <w:sz w:val="32"/>
          <w:szCs w:val="32"/>
        </w:rPr>
        <w:t xml:space="preserve">　　海关认为必要时，可对进出境快件予以径行开验、复验或者提取货样。</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4" w:name="tiao_19"/>
      <w:bookmarkEnd w:id="54"/>
      <w:r w:rsidRPr="00FB54C7">
        <w:rPr>
          <w:rFonts w:ascii="方正仿宋_GBK" w:eastAsia="方正仿宋_GBK" w:hAnsi="微软雅黑" w:cs="宋体"/>
          <w:color w:val="000000"/>
          <w:kern w:val="0"/>
          <w:sz w:val="32"/>
          <w:szCs w:val="32"/>
        </w:rPr>
        <w:t xml:space="preserve">　　第十九条</w:t>
      </w:r>
      <w:bookmarkStart w:id="55" w:name="tiao_19_kuan_1"/>
      <w:bookmarkEnd w:id="55"/>
      <w:r w:rsidRPr="00FB54C7">
        <w:rPr>
          <w:rFonts w:ascii="方正仿宋_GBK" w:eastAsia="方正仿宋_GBK" w:hAnsi="微软雅黑" w:cs="宋体"/>
          <w:color w:val="000000"/>
          <w:kern w:val="0"/>
          <w:sz w:val="32"/>
          <w:szCs w:val="32"/>
        </w:rPr>
        <w:t xml:space="preserve">　除另有规定外，运营人办理进出境快件报关手续时，应当按本办法第十一条、第十二条、第十三条分类规定分别向海关提交有关报关单证并办理相应的报关、纳税手续。</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6" w:name="tiao_20"/>
      <w:bookmarkEnd w:id="56"/>
      <w:r w:rsidRPr="00FB54C7">
        <w:rPr>
          <w:rFonts w:ascii="方正仿宋_GBK" w:eastAsia="方正仿宋_GBK" w:hAnsi="微软雅黑" w:cs="宋体"/>
          <w:color w:val="000000"/>
          <w:kern w:val="0"/>
          <w:sz w:val="32"/>
          <w:szCs w:val="32"/>
        </w:rPr>
        <w:t xml:space="preserve">　　第二十条</w:t>
      </w:r>
      <w:bookmarkStart w:id="57" w:name="tiao_20_kuan_1"/>
      <w:bookmarkEnd w:id="57"/>
      <w:r w:rsidRPr="00FB54C7">
        <w:rPr>
          <w:rFonts w:ascii="方正仿宋_GBK" w:eastAsia="方正仿宋_GBK" w:hAnsi="微软雅黑" w:cs="宋体"/>
          <w:color w:val="000000"/>
          <w:kern w:val="0"/>
          <w:sz w:val="32"/>
          <w:szCs w:val="32"/>
        </w:rPr>
        <w:t xml:space="preserve">　文件类进出境快件报关时，运营人应当向海关提交《中华人民共和国海关进出境快件KJ1报关单》、总运单（副本）和海关需要的其他单证。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58" w:name="tiao_21"/>
      <w:bookmarkEnd w:id="58"/>
      <w:r w:rsidRPr="00FB54C7">
        <w:rPr>
          <w:rFonts w:ascii="方正仿宋_GBK" w:eastAsia="方正仿宋_GBK" w:hAnsi="微软雅黑" w:cs="宋体"/>
          <w:color w:val="000000"/>
          <w:kern w:val="0"/>
          <w:sz w:val="32"/>
          <w:szCs w:val="32"/>
        </w:rPr>
        <w:t xml:space="preserve">　　第二十一条</w:t>
      </w:r>
      <w:bookmarkStart w:id="59" w:name="tiao_21_kuan_1"/>
      <w:bookmarkEnd w:id="59"/>
      <w:r w:rsidRPr="00FB54C7">
        <w:rPr>
          <w:rFonts w:ascii="方正仿宋_GBK" w:eastAsia="方正仿宋_GBK" w:hAnsi="微软雅黑" w:cs="宋体"/>
          <w:color w:val="000000"/>
          <w:kern w:val="0"/>
          <w:sz w:val="32"/>
          <w:szCs w:val="32"/>
        </w:rPr>
        <w:t xml:space="preserve">　个人物品类进出境快件报关时，运营人应当向海关提交《中华人民共和国海关进出境快件个人物品申报单》、每一进出境快件的分运单、进境快件收件人或出境快件发件人身份证件影印件和海关需要的其他单证。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0" w:name="tiao_22"/>
      <w:bookmarkEnd w:id="60"/>
      <w:r w:rsidRPr="00FB54C7">
        <w:rPr>
          <w:rFonts w:ascii="方正仿宋_GBK" w:eastAsia="方正仿宋_GBK" w:hAnsi="微软雅黑" w:cs="宋体"/>
          <w:color w:val="000000"/>
          <w:kern w:val="0"/>
          <w:sz w:val="32"/>
          <w:szCs w:val="32"/>
        </w:rPr>
        <w:lastRenderedPageBreak/>
        <w:t xml:space="preserve">　　第二十二条</w:t>
      </w:r>
      <w:bookmarkStart w:id="61" w:name="tiao_22_kuan_1"/>
      <w:bookmarkEnd w:id="61"/>
      <w:r w:rsidRPr="00FB54C7">
        <w:rPr>
          <w:rFonts w:ascii="方正仿宋_GBK" w:eastAsia="方正仿宋_GBK" w:hAnsi="微软雅黑" w:cs="宋体"/>
          <w:color w:val="000000"/>
          <w:kern w:val="0"/>
          <w:sz w:val="32"/>
          <w:szCs w:val="32"/>
        </w:rPr>
        <w:t xml:space="preserve">　货物类进境快件报关时，运营人应当按下列情形分别向海关提交报关单证：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2" w:name="tiao_22_kuan_2"/>
      <w:bookmarkEnd w:id="62"/>
      <w:r w:rsidRPr="00FB54C7">
        <w:rPr>
          <w:rFonts w:ascii="方正仿宋_GBK" w:eastAsia="方正仿宋_GBK" w:hAnsi="微软雅黑" w:cs="宋体"/>
          <w:color w:val="000000"/>
          <w:kern w:val="0"/>
          <w:sz w:val="32"/>
          <w:szCs w:val="32"/>
        </w:rPr>
        <w:t xml:space="preserve">　　对关税税额在《中华人民共和国进出口关税条例》规定的关税起征数额以下的货物和海关规定准予免税的货样、广告品，应提交《中华人民共和国海关进出境快件KJ2报关单》、每一进境快件的分运单、发票和海关需要的其他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3" w:name="tiao_22_kuan_3"/>
      <w:bookmarkEnd w:id="63"/>
      <w:r w:rsidRPr="00FB54C7">
        <w:rPr>
          <w:rFonts w:ascii="方正仿宋_GBK" w:eastAsia="方正仿宋_GBK" w:hAnsi="微软雅黑" w:cs="宋体"/>
          <w:color w:val="000000"/>
          <w:kern w:val="0"/>
          <w:sz w:val="32"/>
          <w:szCs w:val="32"/>
        </w:rPr>
        <w:t xml:space="preserve">　　对应予征税的货样、广告品（法律、法规规定实行许可证件管理的、需进口付汇的除外），应提交《中华人民共和国海关进出境快件KJ3报关单》、每一进境快件的分运单、发票和海关需要的其他单证。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4" w:name="tiao_23"/>
      <w:bookmarkEnd w:id="64"/>
      <w:r w:rsidRPr="00FB54C7">
        <w:rPr>
          <w:rFonts w:ascii="方正仿宋_GBK" w:eastAsia="方正仿宋_GBK" w:hAnsi="微软雅黑" w:cs="宋体"/>
          <w:color w:val="000000"/>
          <w:kern w:val="0"/>
          <w:sz w:val="32"/>
          <w:szCs w:val="32"/>
        </w:rPr>
        <w:t xml:space="preserve">　　第二十三条</w:t>
      </w:r>
      <w:bookmarkStart w:id="65" w:name="tiao_23_kuan_1"/>
      <w:bookmarkEnd w:id="65"/>
      <w:r w:rsidRPr="00FB54C7">
        <w:rPr>
          <w:rFonts w:ascii="方正仿宋_GBK" w:eastAsia="方正仿宋_GBK" w:hAnsi="微软雅黑" w:cs="宋体"/>
          <w:color w:val="000000"/>
          <w:kern w:val="0"/>
          <w:sz w:val="32"/>
          <w:szCs w:val="32"/>
        </w:rPr>
        <w:t xml:space="preserve">　对第二十条、第二十一条、第二十二条规定以外的货物，按照海关对进口货物通关的规定办理。</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6" w:name="tiao_24"/>
      <w:bookmarkEnd w:id="66"/>
      <w:r w:rsidRPr="00FB54C7">
        <w:rPr>
          <w:rFonts w:ascii="方正仿宋_GBK" w:eastAsia="方正仿宋_GBK" w:hAnsi="微软雅黑" w:cs="宋体"/>
          <w:color w:val="000000"/>
          <w:kern w:val="0"/>
          <w:sz w:val="32"/>
          <w:szCs w:val="32"/>
        </w:rPr>
        <w:t xml:space="preserve">　　第二十四条</w:t>
      </w:r>
      <w:bookmarkStart w:id="67" w:name="tiao_24_kuan_1"/>
      <w:bookmarkEnd w:id="67"/>
      <w:r w:rsidRPr="00FB54C7">
        <w:rPr>
          <w:rFonts w:ascii="方正仿宋_GBK" w:eastAsia="方正仿宋_GBK" w:hAnsi="微软雅黑" w:cs="宋体"/>
          <w:color w:val="000000"/>
          <w:kern w:val="0"/>
          <w:sz w:val="32"/>
          <w:szCs w:val="32"/>
        </w:rPr>
        <w:t xml:space="preserve">　货物类出境快件报关时，运营人应按下列情形分别向海关提交报关单证：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8" w:name="tiao_24_kuan_2"/>
      <w:bookmarkEnd w:id="68"/>
      <w:r w:rsidRPr="00FB54C7">
        <w:rPr>
          <w:rFonts w:ascii="方正仿宋_GBK" w:eastAsia="方正仿宋_GBK" w:hAnsi="微软雅黑" w:cs="宋体"/>
          <w:color w:val="000000"/>
          <w:kern w:val="0"/>
          <w:sz w:val="32"/>
          <w:szCs w:val="32"/>
        </w:rPr>
        <w:t xml:space="preserve">　　对货样、广告品（法律、法规规定实行许可证件管理的、应征出口关税的、需出口收汇的、需出口退税的除外），应提交《中华人民共和国海关进出境快件KJ2报关单》、每一出境快件的分运单、发票和海关需要的其他单证。</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69" w:name="tiao_24_kuan_3"/>
      <w:bookmarkEnd w:id="69"/>
      <w:r w:rsidRPr="00FB54C7">
        <w:rPr>
          <w:rFonts w:ascii="方正仿宋_GBK" w:eastAsia="方正仿宋_GBK" w:hAnsi="微软雅黑" w:cs="宋体"/>
          <w:color w:val="000000"/>
          <w:kern w:val="0"/>
          <w:sz w:val="32"/>
          <w:szCs w:val="32"/>
        </w:rPr>
        <w:t xml:space="preserve">　　对上述以外的其他货物，按照海关对出口货物通关的规定办理。</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70" w:name="sort5_zhang_5"/>
      <w:bookmarkEnd w:id="70"/>
      <w:r w:rsidRPr="00FB54C7">
        <w:rPr>
          <w:rFonts w:ascii="方正仿宋_GBK" w:eastAsia="方正仿宋_GBK" w:hAnsi="微软雅黑" w:cs="宋体"/>
          <w:color w:val="000000"/>
          <w:kern w:val="0"/>
          <w:sz w:val="32"/>
          <w:szCs w:val="32"/>
        </w:rPr>
        <w:t>第五章　进出境专差快件</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71" w:name="tiao_25"/>
      <w:bookmarkEnd w:id="71"/>
      <w:r w:rsidRPr="00FB54C7">
        <w:rPr>
          <w:rFonts w:ascii="方正仿宋_GBK" w:eastAsia="方正仿宋_GBK" w:hAnsi="微软雅黑" w:cs="宋体"/>
          <w:color w:val="000000"/>
          <w:kern w:val="0"/>
          <w:sz w:val="32"/>
          <w:szCs w:val="32"/>
        </w:rPr>
        <w:lastRenderedPageBreak/>
        <w:t xml:space="preserve">　　第二十五条</w:t>
      </w:r>
      <w:bookmarkStart w:id="72" w:name="tiao_25_kuan_1"/>
      <w:bookmarkEnd w:id="72"/>
      <w:r w:rsidRPr="00FB54C7">
        <w:rPr>
          <w:rFonts w:ascii="方正仿宋_GBK" w:eastAsia="方正仿宋_GBK" w:hAnsi="微软雅黑" w:cs="宋体"/>
          <w:color w:val="000000"/>
          <w:kern w:val="0"/>
          <w:sz w:val="32"/>
          <w:szCs w:val="32"/>
        </w:rPr>
        <w:t xml:space="preserve">　进出境专差快件是指运营人以专差押运方式承运进出境的空运快件。</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73" w:name="tiao_26"/>
      <w:bookmarkEnd w:id="73"/>
      <w:r w:rsidRPr="00FB54C7">
        <w:rPr>
          <w:rFonts w:ascii="方正仿宋_GBK" w:eastAsia="方正仿宋_GBK" w:hAnsi="微软雅黑" w:cs="宋体"/>
          <w:color w:val="000000"/>
          <w:kern w:val="0"/>
          <w:sz w:val="32"/>
          <w:szCs w:val="32"/>
        </w:rPr>
        <w:t xml:space="preserve">　　第二十六条</w:t>
      </w:r>
      <w:bookmarkStart w:id="74" w:name="tiao_26_kuan_1"/>
      <w:bookmarkEnd w:id="74"/>
      <w:r w:rsidRPr="00FB54C7">
        <w:rPr>
          <w:rFonts w:ascii="方正仿宋_GBK" w:eastAsia="方正仿宋_GBK" w:hAnsi="微软雅黑" w:cs="宋体"/>
          <w:color w:val="000000"/>
          <w:kern w:val="0"/>
          <w:sz w:val="32"/>
          <w:szCs w:val="32"/>
        </w:rPr>
        <w:t xml:space="preserve">　运营人从事进出境专差快件经营业务，除应当按本办法第二章有关规定办理登记手续外，还应当将进出境专差快件的进出境口岸、时间、路线、运输工具航班、专差本人的详细情况、标志等向所在地海关登记。如有变更，应当于变更前5个工作日向所在地海关登记。</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75" w:name="tiao_27"/>
      <w:bookmarkEnd w:id="75"/>
      <w:r w:rsidRPr="00FB54C7">
        <w:rPr>
          <w:rFonts w:ascii="方正仿宋_GBK" w:eastAsia="方正仿宋_GBK" w:hAnsi="微软雅黑" w:cs="宋体"/>
          <w:color w:val="000000"/>
          <w:kern w:val="0"/>
          <w:sz w:val="32"/>
          <w:szCs w:val="32"/>
        </w:rPr>
        <w:t xml:space="preserve">　　第二十七条</w:t>
      </w:r>
      <w:bookmarkStart w:id="76" w:name="tiao_27_kuan_1"/>
      <w:bookmarkEnd w:id="76"/>
      <w:r w:rsidRPr="00FB54C7">
        <w:rPr>
          <w:rFonts w:ascii="方正仿宋_GBK" w:eastAsia="方正仿宋_GBK" w:hAnsi="微软雅黑" w:cs="宋体"/>
          <w:color w:val="000000"/>
          <w:kern w:val="0"/>
          <w:sz w:val="32"/>
          <w:szCs w:val="32"/>
        </w:rPr>
        <w:t xml:space="preserve">　进出境专差快件应按行李物品方式托运，使用专用包装，并在总包装的显著位置标注运营人名称和</w:t>
      </w:r>
      <w:r w:rsidRPr="00FB54C7">
        <w:rPr>
          <w:rFonts w:ascii="方正仿宋_GBK" w:eastAsia="方正仿宋_GBK" w:hAnsi="微软雅黑" w:cs="宋体"/>
          <w:color w:val="000000"/>
          <w:kern w:val="0"/>
          <w:sz w:val="32"/>
          <w:szCs w:val="32"/>
        </w:rPr>
        <w:t>“</w:t>
      </w:r>
      <w:r w:rsidRPr="00FB54C7">
        <w:rPr>
          <w:rFonts w:ascii="方正仿宋_GBK" w:eastAsia="方正仿宋_GBK" w:hAnsi="微软雅黑" w:cs="宋体"/>
          <w:color w:val="000000"/>
          <w:kern w:val="0"/>
          <w:sz w:val="32"/>
          <w:szCs w:val="32"/>
        </w:rPr>
        <w:t>进出境专差快件</w:t>
      </w:r>
      <w:r w:rsidRPr="00FB54C7">
        <w:rPr>
          <w:rFonts w:ascii="方正仿宋_GBK" w:eastAsia="方正仿宋_GBK" w:hAnsi="微软雅黑" w:cs="宋体"/>
          <w:color w:val="000000"/>
          <w:kern w:val="0"/>
          <w:sz w:val="32"/>
          <w:szCs w:val="32"/>
        </w:rPr>
        <w:t>”</w:t>
      </w:r>
      <w:r w:rsidRPr="00FB54C7">
        <w:rPr>
          <w:rFonts w:ascii="方正仿宋_GBK" w:eastAsia="方正仿宋_GBK" w:hAnsi="微软雅黑" w:cs="宋体"/>
          <w:color w:val="000000"/>
          <w:kern w:val="0"/>
          <w:sz w:val="32"/>
          <w:szCs w:val="32"/>
        </w:rPr>
        <w:t>字样。</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77" w:name="sort6_zhang_6"/>
      <w:bookmarkEnd w:id="77"/>
      <w:r w:rsidRPr="00FB54C7">
        <w:rPr>
          <w:rFonts w:ascii="方正仿宋_GBK" w:eastAsia="方正仿宋_GBK" w:hAnsi="微软雅黑" w:cs="宋体"/>
          <w:color w:val="000000"/>
          <w:kern w:val="0"/>
          <w:sz w:val="32"/>
          <w:szCs w:val="32"/>
        </w:rPr>
        <w:t>第六章　法律责任</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78" w:name="tiao_28"/>
      <w:bookmarkEnd w:id="78"/>
      <w:r w:rsidRPr="00FB54C7">
        <w:rPr>
          <w:rFonts w:ascii="方正仿宋_GBK" w:eastAsia="方正仿宋_GBK" w:hAnsi="微软雅黑" w:cs="宋体"/>
          <w:color w:val="000000"/>
          <w:kern w:val="0"/>
          <w:sz w:val="32"/>
          <w:szCs w:val="32"/>
        </w:rPr>
        <w:t xml:space="preserve">　　第二十八条</w:t>
      </w:r>
      <w:bookmarkStart w:id="79" w:name="tiao_28_kuan_1"/>
      <w:bookmarkEnd w:id="79"/>
      <w:r w:rsidRPr="00FB54C7">
        <w:rPr>
          <w:rFonts w:ascii="方正仿宋_GBK" w:eastAsia="方正仿宋_GBK" w:hAnsi="微软雅黑" w:cs="宋体"/>
          <w:color w:val="000000"/>
          <w:kern w:val="0"/>
          <w:sz w:val="32"/>
          <w:szCs w:val="32"/>
        </w:rPr>
        <w:t xml:space="preserve">　违反本办法有走私违法行为的，海关按照《中华人民共和国海关法》、《中华人民共和国海关行政处罚实施条例》等有关法律、行政法规进行处理；构成犯罪的，依法追究刑事责任。</w:t>
      </w:r>
    </w:p>
    <w:p w:rsidR="00FB54C7" w:rsidRPr="00FB54C7" w:rsidRDefault="00FB54C7" w:rsidP="00FB54C7">
      <w:pPr>
        <w:widowControl/>
        <w:shd w:val="clear" w:color="auto" w:fill="FFFFFF"/>
        <w:spacing w:line="718" w:lineRule="atLeast"/>
        <w:jc w:val="center"/>
        <w:textAlignment w:val="baseline"/>
        <w:rPr>
          <w:rFonts w:ascii="方正仿宋_GBK" w:eastAsia="方正仿宋_GBK" w:hAnsi="微软雅黑" w:cs="宋体"/>
          <w:color w:val="000000"/>
          <w:kern w:val="0"/>
          <w:sz w:val="32"/>
          <w:szCs w:val="32"/>
        </w:rPr>
      </w:pPr>
      <w:bookmarkStart w:id="80" w:name="sort7_zhang_7"/>
      <w:bookmarkEnd w:id="80"/>
      <w:r w:rsidRPr="00FB54C7">
        <w:rPr>
          <w:rFonts w:ascii="方正仿宋_GBK" w:eastAsia="方正仿宋_GBK" w:hAnsi="微软雅黑" w:cs="宋体"/>
          <w:color w:val="000000"/>
          <w:kern w:val="0"/>
          <w:sz w:val="32"/>
          <w:szCs w:val="32"/>
        </w:rPr>
        <w:t>第七章　附　则</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81" w:name="tiao_29"/>
      <w:bookmarkEnd w:id="81"/>
      <w:r w:rsidRPr="00FB54C7">
        <w:rPr>
          <w:rFonts w:ascii="方正仿宋_GBK" w:eastAsia="方正仿宋_GBK" w:hAnsi="微软雅黑" w:cs="宋体"/>
          <w:color w:val="000000"/>
          <w:kern w:val="0"/>
          <w:sz w:val="32"/>
          <w:szCs w:val="32"/>
        </w:rPr>
        <w:t xml:space="preserve">　　第二十九条</w:t>
      </w:r>
      <w:bookmarkStart w:id="82" w:name="tiao_29_kuan_1"/>
      <w:bookmarkEnd w:id="82"/>
      <w:r w:rsidRPr="00FB54C7">
        <w:rPr>
          <w:rFonts w:ascii="方正仿宋_GBK" w:eastAsia="方正仿宋_GBK" w:hAnsi="微软雅黑" w:cs="宋体"/>
          <w:color w:val="000000"/>
          <w:kern w:val="0"/>
          <w:sz w:val="32"/>
          <w:szCs w:val="32"/>
        </w:rPr>
        <w:t xml:space="preserve">　本办法所规定的文书由海关总署另行制定并且发布。</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83" w:name="tiao_30"/>
      <w:bookmarkEnd w:id="83"/>
      <w:r w:rsidRPr="00FB54C7">
        <w:rPr>
          <w:rFonts w:ascii="方正仿宋_GBK" w:eastAsia="方正仿宋_GBK" w:hAnsi="微软雅黑" w:cs="宋体"/>
          <w:color w:val="000000"/>
          <w:kern w:val="0"/>
          <w:sz w:val="32"/>
          <w:szCs w:val="32"/>
        </w:rPr>
        <w:t xml:space="preserve">　　第三十条</w:t>
      </w:r>
      <w:bookmarkStart w:id="84" w:name="tiao_30_kuan_1"/>
      <w:bookmarkEnd w:id="84"/>
      <w:r w:rsidRPr="00FB54C7">
        <w:rPr>
          <w:rFonts w:ascii="方正仿宋_GBK" w:eastAsia="方正仿宋_GBK" w:hAnsi="微软雅黑" w:cs="宋体"/>
          <w:color w:val="000000"/>
          <w:kern w:val="0"/>
          <w:sz w:val="32"/>
          <w:szCs w:val="32"/>
        </w:rPr>
        <w:t xml:space="preserve">　本办法由海关总署负责解释。</w:t>
      </w:r>
    </w:p>
    <w:p w:rsidR="00FB54C7" w:rsidRPr="00FB54C7" w:rsidRDefault="00FB54C7" w:rsidP="00FB54C7">
      <w:pPr>
        <w:widowControl/>
        <w:shd w:val="clear" w:color="auto" w:fill="FFFFFF"/>
        <w:jc w:val="left"/>
        <w:textAlignment w:val="baseline"/>
        <w:rPr>
          <w:rFonts w:ascii="方正仿宋_GBK" w:eastAsia="方正仿宋_GBK" w:hAnsi="微软雅黑" w:cs="宋体"/>
          <w:color w:val="000000"/>
          <w:kern w:val="0"/>
          <w:sz w:val="32"/>
          <w:szCs w:val="32"/>
        </w:rPr>
      </w:pPr>
      <w:bookmarkStart w:id="85" w:name="tiao_31"/>
      <w:bookmarkEnd w:id="85"/>
      <w:r w:rsidRPr="00FB54C7">
        <w:rPr>
          <w:rFonts w:ascii="方正仿宋_GBK" w:eastAsia="方正仿宋_GBK" w:hAnsi="微软雅黑" w:cs="宋体"/>
          <w:color w:val="000000"/>
          <w:kern w:val="0"/>
          <w:sz w:val="32"/>
          <w:szCs w:val="32"/>
        </w:rPr>
        <w:t xml:space="preserve">　　第三十一条</w:t>
      </w:r>
      <w:bookmarkStart w:id="86" w:name="tiao_31_kuan_1"/>
      <w:bookmarkEnd w:id="86"/>
      <w:r w:rsidRPr="00FB54C7">
        <w:rPr>
          <w:rFonts w:ascii="方正仿宋_GBK" w:eastAsia="方正仿宋_GBK" w:hAnsi="微软雅黑" w:cs="宋体"/>
          <w:color w:val="000000"/>
          <w:kern w:val="0"/>
          <w:sz w:val="32"/>
          <w:szCs w:val="32"/>
        </w:rPr>
        <w:t xml:space="preserve">　本办法自二</w:t>
      </w:r>
      <w:r w:rsidRPr="00FB54C7">
        <w:rPr>
          <w:rFonts w:ascii="方正仿宋_GBK" w:eastAsia="方正仿宋_GBK" w:hAnsi="微软雅黑" w:cs="宋体"/>
          <w:color w:val="000000"/>
          <w:kern w:val="0"/>
          <w:sz w:val="32"/>
          <w:szCs w:val="32"/>
        </w:rPr>
        <w:t>○○</w:t>
      </w:r>
      <w:r w:rsidRPr="00FB54C7">
        <w:rPr>
          <w:rFonts w:ascii="方正仿宋_GBK" w:eastAsia="方正仿宋_GBK" w:hAnsi="微软雅黑" w:cs="宋体"/>
          <w:color w:val="000000"/>
          <w:kern w:val="0"/>
          <w:sz w:val="32"/>
          <w:szCs w:val="32"/>
        </w:rPr>
        <w:t>四年一月一日起施行。</w:t>
      </w:r>
    </w:p>
    <w:p w:rsidR="00D64669" w:rsidRPr="00FB54C7" w:rsidRDefault="00D64669"/>
    <w:sectPr w:rsidR="00D64669" w:rsidRPr="00FB54C7" w:rsidSect="007B12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4EF" w:rsidRDefault="001044EF" w:rsidP="004D492E">
      <w:r>
        <w:separator/>
      </w:r>
    </w:p>
  </w:endnote>
  <w:endnote w:type="continuationSeparator" w:id="1">
    <w:p w:rsidR="001044EF" w:rsidRDefault="001044EF" w:rsidP="004D49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4EF" w:rsidRDefault="001044EF" w:rsidP="004D492E">
      <w:r>
        <w:separator/>
      </w:r>
    </w:p>
  </w:footnote>
  <w:footnote w:type="continuationSeparator" w:id="1">
    <w:p w:rsidR="001044EF" w:rsidRDefault="001044EF" w:rsidP="004D49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492E"/>
    <w:rsid w:val="001044EF"/>
    <w:rsid w:val="004D492E"/>
    <w:rsid w:val="007B12E9"/>
    <w:rsid w:val="00D64669"/>
    <w:rsid w:val="00FB54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49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492E"/>
    <w:rPr>
      <w:sz w:val="18"/>
      <w:szCs w:val="18"/>
    </w:rPr>
  </w:style>
  <w:style w:type="paragraph" w:styleId="a4">
    <w:name w:val="footer"/>
    <w:basedOn w:val="a"/>
    <w:link w:val="Char0"/>
    <w:uiPriority w:val="99"/>
    <w:semiHidden/>
    <w:unhideWhenUsed/>
    <w:rsid w:val="004D49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492E"/>
    <w:rPr>
      <w:sz w:val="18"/>
      <w:szCs w:val="18"/>
    </w:rPr>
  </w:style>
  <w:style w:type="character" w:customStyle="1" w:styleId="im-content1">
    <w:name w:val="im-content1"/>
    <w:basedOn w:val="a0"/>
    <w:rsid w:val="004D492E"/>
    <w:rPr>
      <w:vanish w:val="0"/>
      <w:webHidden w:val="0"/>
      <w:color w:val="000000"/>
      <w:specVanish w:val="0"/>
    </w:rPr>
  </w:style>
  <w:style w:type="character" w:customStyle="1" w:styleId="im-content2">
    <w:name w:val="im-content2"/>
    <w:basedOn w:val="a0"/>
    <w:rsid w:val="004D492E"/>
    <w:rPr>
      <w:vanish w:val="0"/>
      <w:webHidden w:val="0"/>
      <w:color w:val="000000"/>
      <w:specVanish w:val="0"/>
    </w:rPr>
  </w:style>
  <w:style w:type="character" w:customStyle="1" w:styleId="im-content3">
    <w:name w:val="im-content3"/>
    <w:basedOn w:val="a0"/>
    <w:rsid w:val="004D492E"/>
    <w:rPr>
      <w:vanish w:val="0"/>
      <w:webHidden w:val="0"/>
      <w:color w:val="000000"/>
      <w:specVanish w:val="0"/>
    </w:rPr>
  </w:style>
  <w:style w:type="character" w:customStyle="1" w:styleId="im-content4">
    <w:name w:val="im-content4"/>
    <w:basedOn w:val="a0"/>
    <w:rsid w:val="004D492E"/>
    <w:rPr>
      <w:vanish w:val="0"/>
      <w:webHidden w:val="0"/>
      <w:color w:val="000000"/>
      <w:specVanish w:val="0"/>
    </w:rPr>
  </w:style>
  <w:style w:type="character" w:customStyle="1" w:styleId="im-content5">
    <w:name w:val="im-content5"/>
    <w:basedOn w:val="a0"/>
    <w:rsid w:val="004D492E"/>
    <w:rPr>
      <w:vanish w:val="0"/>
      <w:webHidden w:val="0"/>
      <w:color w:val="000000"/>
      <w:specVanish w:val="0"/>
    </w:rPr>
  </w:style>
  <w:style w:type="character" w:customStyle="1" w:styleId="im-content6">
    <w:name w:val="im-content6"/>
    <w:basedOn w:val="a0"/>
    <w:rsid w:val="004D492E"/>
    <w:rPr>
      <w:vanish w:val="0"/>
      <w:webHidden w:val="0"/>
      <w:color w:val="000000"/>
      <w:specVanish w:val="0"/>
    </w:rPr>
  </w:style>
  <w:style w:type="character" w:customStyle="1" w:styleId="im-content7">
    <w:name w:val="im-content7"/>
    <w:basedOn w:val="a0"/>
    <w:rsid w:val="004D492E"/>
    <w:rPr>
      <w:vanish w:val="0"/>
      <w:webHidden w:val="0"/>
      <w:color w:val="000000"/>
      <w:specVanish w:val="0"/>
    </w:rPr>
  </w:style>
  <w:style w:type="character" w:customStyle="1" w:styleId="im-content8">
    <w:name w:val="im-content8"/>
    <w:basedOn w:val="a0"/>
    <w:rsid w:val="004D492E"/>
    <w:rPr>
      <w:vanish w:val="0"/>
      <w:webHidden w:val="0"/>
      <w:color w:val="000000"/>
      <w:specVanish w:val="0"/>
    </w:rPr>
  </w:style>
  <w:style w:type="paragraph" w:styleId="a5">
    <w:name w:val="Normal (Web)"/>
    <w:basedOn w:val="a"/>
    <w:uiPriority w:val="99"/>
    <w:semiHidden/>
    <w:unhideWhenUsed/>
    <w:rsid w:val="00FB54C7"/>
    <w:pPr>
      <w:widowControl/>
      <w:spacing w:before="100" w:beforeAutospacing="1" w:after="100" w:afterAutospacing="1"/>
      <w:jc w:val="left"/>
    </w:pPr>
    <w:rPr>
      <w:rFonts w:ascii="宋体" w:eastAsia="宋体" w:hAnsi="宋体" w:cs="宋体"/>
      <w:kern w:val="0"/>
      <w:sz w:val="24"/>
      <w:szCs w:val="24"/>
    </w:rPr>
  </w:style>
  <w:style w:type="character" w:customStyle="1" w:styleId="currenthit">
    <w:name w:val="currenthit"/>
    <w:basedOn w:val="a0"/>
    <w:rsid w:val="00FB54C7"/>
  </w:style>
  <w:style w:type="character" w:customStyle="1" w:styleId="hitclass">
    <w:name w:val="hitclass"/>
    <w:basedOn w:val="a0"/>
    <w:rsid w:val="00FB54C7"/>
  </w:style>
  <w:style w:type="paragraph" w:customStyle="1" w:styleId="navzhang">
    <w:name w:val="navzhang"/>
    <w:basedOn w:val="a"/>
    <w:rsid w:val="00FB54C7"/>
    <w:pPr>
      <w:widowControl/>
      <w:spacing w:before="100" w:beforeAutospacing="1" w:after="100" w:afterAutospacing="1"/>
      <w:jc w:val="left"/>
    </w:pPr>
    <w:rPr>
      <w:rFonts w:ascii="宋体" w:eastAsia="宋体" w:hAnsi="宋体" w:cs="宋体"/>
      <w:kern w:val="0"/>
      <w:sz w:val="24"/>
      <w:szCs w:val="24"/>
    </w:rPr>
  </w:style>
  <w:style w:type="character" w:customStyle="1" w:styleId="navtiao">
    <w:name w:val="navtiao"/>
    <w:basedOn w:val="a0"/>
    <w:rsid w:val="00FB54C7"/>
  </w:style>
</w:styles>
</file>

<file path=word/webSettings.xml><?xml version="1.0" encoding="utf-8"?>
<w:webSettings xmlns:r="http://schemas.openxmlformats.org/officeDocument/2006/relationships" xmlns:w="http://schemas.openxmlformats.org/wordprocessingml/2006/main">
  <w:divs>
    <w:div w:id="859320010">
      <w:bodyDiv w:val="1"/>
      <w:marLeft w:val="0"/>
      <w:marRight w:val="0"/>
      <w:marTop w:val="0"/>
      <w:marBottom w:val="0"/>
      <w:divBdr>
        <w:top w:val="none" w:sz="0" w:space="0" w:color="auto"/>
        <w:left w:val="none" w:sz="0" w:space="0" w:color="auto"/>
        <w:bottom w:val="none" w:sz="0" w:space="0" w:color="auto"/>
        <w:right w:val="none" w:sz="0" w:space="0" w:color="auto"/>
      </w:divBdr>
      <w:divsChild>
        <w:div w:id="129253585">
          <w:marLeft w:val="0"/>
          <w:marRight w:val="0"/>
          <w:marTop w:val="0"/>
          <w:marBottom w:val="0"/>
          <w:divBdr>
            <w:top w:val="none" w:sz="0" w:space="0" w:color="auto"/>
            <w:left w:val="none" w:sz="0" w:space="0" w:color="auto"/>
            <w:bottom w:val="none" w:sz="0" w:space="0" w:color="auto"/>
            <w:right w:val="none" w:sz="0" w:space="0" w:color="auto"/>
          </w:divBdr>
          <w:divsChild>
            <w:div w:id="832256650">
              <w:marLeft w:val="0"/>
              <w:marRight w:val="0"/>
              <w:marTop w:val="0"/>
              <w:marBottom w:val="75"/>
              <w:divBdr>
                <w:top w:val="none" w:sz="0" w:space="0" w:color="auto"/>
                <w:left w:val="none" w:sz="0" w:space="0" w:color="auto"/>
                <w:bottom w:val="none" w:sz="0" w:space="0" w:color="auto"/>
                <w:right w:val="none" w:sz="0" w:space="0" w:color="auto"/>
              </w:divBdr>
              <w:divsChild>
                <w:div w:id="1861894907">
                  <w:marLeft w:val="0"/>
                  <w:marRight w:val="0"/>
                  <w:marTop w:val="0"/>
                  <w:marBottom w:val="112"/>
                  <w:divBdr>
                    <w:top w:val="none" w:sz="0" w:space="0" w:color="auto"/>
                    <w:left w:val="none" w:sz="0" w:space="0" w:color="auto"/>
                    <w:bottom w:val="none" w:sz="0" w:space="0" w:color="auto"/>
                    <w:right w:val="none" w:sz="0" w:space="0" w:color="auto"/>
                  </w:divBdr>
                </w:div>
              </w:divsChild>
            </w:div>
            <w:div w:id="537280089">
              <w:marLeft w:val="0"/>
              <w:marRight w:val="0"/>
              <w:marTop w:val="0"/>
              <w:marBottom w:val="75"/>
              <w:divBdr>
                <w:top w:val="none" w:sz="0" w:space="0" w:color="auto"/>
                <w:left w:val="none" w:sz="0" w:space="0" w:color="auto"/>
                <w:bottom w:val="none" w:sz="0" w:space="0" w:color="auto"/>
                <w:right w:val="none" w:sz="0" w:space="0" w:color="auto"/>
              </w:divBdr>
              <w:divsChild>
                <w:div w:id="1311133562">
                  <w:marLeft w:val="0"/>
                  <w:marRight w:val="0"/>
                  <w:marTop w:val="0"/>
                  <w:marBottom w:val="112"/>
                  <w:divBdr>
                    <w:top w:val="none" w:sz="0" w:space="0" w:color="auto"/>
                    <w:left w:val="none" w:sz="0" w:space="0" w:color="auto"/>
                    <w:bottom w:val="none" w:sz="0" w:space="0" w:color="auto"/>
                    <w:right w:val="none" w:sz="0" w:space="0" w:color="auto"/>
                  </w:divBdr>
                </w:div>
              </w:divsChild>
            </w:div>
            <w:div w:id="625816858">
              <w:marLeft w:val="0"/>
              <w:marRight w:val="0"/>
              <w:marTop w:val="0"/>
              <w:marBottom w:val="75"/>
              <w:divBdr>
                <w:top w:val="none" w:sz="0" w:space="0" w:color="auto"/>
                <w:left w:val="none" w:sz="0" w:space="0" w:color="auto"/>
                <w:bottom w:val="none" w:sz="0" w:space="0" w:color="auto"/>
                <w:right w:val="none" w:sz="0" w:space="0" w:color="auto"/>
              </w:divBdr>
              <w:divsChild>
                <w:div w:id="2079086175">
                  <w:marLeft w:val="0"/>
                  <w:marRight w:val="0"/>
                  <w:marTop w:val="0"/>
                  <w:marBottom w:val="112"/>
                  <w:divBdr>
                    <w:top w:val="none" w:sz="0" w:space="0" w:color="auto"/>
                    <w:left w:val="none" w:sz="0" w:space="0" w:color="auto"/>
                    <w:bottom w:val="none" w:sz="0" w:space="0" w:color="auto"/>
                    <w:right w:val="none" w:sz="0" w:space="0" w:color="auto"/>
                  </w:divBdr>
                </w:div>
              </w:divsChild>
            </w:div>
            <w:div w:id="663750971">
              <w:marLeft w:val="0"/>
              <w:marRight w:val="0"/>
              <w:marTop w:val="0"/>
              <w:marBottom w:val="75"/>
              <w:divBdr>
                <w:top w:val="none" w:sz="0" w:space="0" w:color="auto"/>
                <w:left w:val="none" w:sz="0" w:space="0" w:color="auto"/>
                <w:bottom w:val="none" w:sz="0" w:space="0" w:color="auto"/>
                <w:right w:val="none" w:sz="0" w:space="0" w:color="auto"/>
              </w:divBdr>
              <w:divsChild>
                <w:div w:id="1214345004">
                  <w:marLeft w:val="0"/>
                  <w:marRight w:val="0"/>
                  <w:marTop w:val="0"/>
                  <w:marBottom w:val="0"/>
                  <w:divBdr>
                    <w:top w:val="none" w:sz="0" w:space="0" w:color="auto"/>
                    <w:left w:val="none" w:sz="0" w:space="0" w:color="auto"/>
                    <w:bottom w:val="none" w:sz="0" w:space="0" w:color="auto"/>
                    <w:right w:val="none" w:sz="0" w:space="0" w:color="auto"/>
                  </w:divBdr>
                </w:div>
                <w:div w:id="480734627">
                  <w:marLeft w:val="0"/>
                  <w:marRight w:val="0"/>
                  <w:marTop w:val="0"/>
                  <w:marBottom w:val="112"/>
                  <w:divBdr>
                    <w:top w:val="none" w:sz="0" w:space="0" w:color="auto"/>
                    <w:left w:val="none" w:sz="0" w:space="0" w:color="auto"/>
                    <w:bottom w:val="none" w:sz="0" w:space="0" w:color="auto"/>
                    <w:right w:val="none" w:sz="0" w:space="0" w:color="auto"/>
                  </w:divBdr>
                </w:div>
              </w:divsChild>
            </w:div>
            <w:div w:id="2129543519">
              <w:marLeft w:val="0"/>
              <w:marRight w:val="0"/>
              <w:marTop w:val="0"/>
              <w:marBottom w:val="75"/>
              <w:divBdr>
                <w:top w:val="none" w:sz="0" w:space="0" w:color="auto"/>
                <w:left w:val="none" w:sz="0" w:space="0" w:color="auto"/>
                <w:bottom w:val="none" w:sz="0" w:space="0" w:color="auto"/>
                <w:right w:val="none" w:sz="0" w:space="0" w:color="auto"/>
              </w:divBdr>
              <w:divsChild>
                <w:div w:id="818498932">
                  <w:marLeft w:val="0"/>
                  <w:marRight w:val="0"/>
                  <w:marTop w:val="0"/>
                  <w:marBottom w:val="112"/>
                  <w:divBdr>
                    <w:top w:val="none" w:sz="0" w:space="0" w:color="auto"/>
                    <w:left w:val="none" w:sz="0" w:space="0" w:color="auto"/>
                    <w:bottom w:val="none" w:sz="0" w:space="0" w:color="auto"/>
                    <w:right w:val="none" w:sz="0" w:space="0" w:color="auto"/>
                  </w:divBdr>
                </w:div>
              </w:divsChild>
            </w:div>
            <w:div w:id="1297108278">
              <w:marLeft w:val="0"/>
              <w:marRight w:val="0"/>
              <w:marTop w:val="0"/>
              <w:marBottom w:val="75"/>
              <w:divBdr>
                <w:top w:val="none" w:sz="0" w:space="0" w:color="auto"/>
                <w:left w:val="none" w:sz="0" w:space="0" w:color="auto"/>
                <w:bottom w:val="none" w:sz="0" w:space="0" w:color="auto"/>
                <w:right w:val="none" w:sz="0" w:space="0" w:color="auto"/>
              </w:divBdr>
              <w:divsChild>
                <w:div w:id="1963998714">
                  <w:marLeft w:val="0"/>
                  <w:marRight w:val="0"/>
                  <w:marTop w:val="0"/>
                  <w:marBottom w:val="112"/>
                  <w:divBdr>
                    <w:top w:val="none" w:sz="0" w:space="0" w:color="auto"/>
                    <w:left w:val="none" w:sz="0" w:space="0" w:color="auto"/>
                    <w:bottom w:val="none" w:sz="0" w:space="0" w:color="auto"/>
                    <w:right w:val="none" w:sz="0" w:space="0" w:color="auto"/>
                  </w:divBdr>
                </w:div>
              </w:divsChild>
            </w:div>
            <w:div w:id="1280603828">
              <w:marLeft w:val="0"/>
              <w:marRight w:val="0"/>
              <w:marTop w:val="0"/>
              <w:marBottom w:val="75"/>
              <w:divBdr>
                <w:top w:val="none" w:sz="0" w:space="0" w:color="auto"/>
                <w:left w:val="none" w:sz="0" w:space="0" w:color="auto"/>
                <w:bottom w:val="none" w:sz="0" w:space="0" w:color="auto"/>
                <w:right w:val="none" w:sz="0" w:space="0" w:color="auto"/>
              </w:divBdr>
              <w:divsChild>
                <w:div w:id="1044792170">
                  <w:marLeft w:val="0"/>
                  <w:marRight w:val="0"/>
                  <w:marTop w:val="0"/>
                  <w:marBottom w:val="112"/>
                  <w:divBdr>
                    <w:top w:val="none" w:sz="0" w:space="0" w:color="auto"/>
                    <w:left w:val="none" w:sz="0" w:space="0" w:color="auto"/>
                    <w:bottom w:val="none" w:sz="0" w:space="0" w:color="auto"/>
                    <w:right w:val="none" w:sz="0" w:space="0" w:color="auto"/>
                  </w:divBdr>
                </w:div>
              </w:divsChild>
            </w:div>
            <w:div w:id="437414379">
              <w:marLeft w:val="0"/>
              <w:marRight w:val="0"/>
              <w:marTop w:val="0"/>
              <w:marBottom w:val="75"/>
              <w:divBdr>
                <w:top w:val="none" w:sz="0" w:space="0" w:color="auto"/>
                <w:left w:val="none" w:sz="0" w:space="0" w:color="auto"/>
                <w:bottom w:val="none" w:sz="0" w:space="0" w:color="auto"/>
                <w:right w:val="none" w:sz="0" w:space="0" w:color="auto"/>
              </w:divBdr>
              <w:divsChild>
                <w:div w:id="1877619856">
                  <w:marLeft w:val="0"/>
                  <w:marRight w:val="0"/>
                  <w:marTop w:val="0"/>
                  <w:marBottom w:val="112"/>
                  <w:divBdr>
                    <w:top w:val="none" w:sz="0" w:space="0" w:color="auto"/>
                    <w:left w:val="none" w:sz="0" w:space="0" w:color="auto"/>
                    <w:bottom w:val="none" w:sz="0" w:space="0" w:color="auto"/>
                    <w:right w:val="none" w:sz="0" w:space="0" w:color="auto"/>
                  </w:divBdr>
                </w:div>
              </w:divsChild>
            </w:div>
          </w:divsChild>
        </w:div>
      </w:divsChild>
    </w:div>
    <w:div w:id="1916738692">
      <w:bodyDiv w:val="1"/>
      <w:marLeft w:val="0"/>
      <w:marRight w:val="0"/>
      <w:marTop w:val="0"/>
      <w:marBottom w:val="0"/>
      <w:divBdr>
        <w:top w:val="none" w:sz="0" w:space="0" w:color="auto"/>
        <w:left w:val="none" w:sz="0" w:space="0" w:color="auto"/>
        <w:bottom w:val="none" w:sz="0" w:space="0" w:color="auto"/>
        <w:right w:val="none" w:sz="0" w:space="0" w:color="auto"/>
      </w:divBdr>
      <w:divsChild>
        <w:div w:id="893275704">
          <w:marLeft w:val="0"/>
          <w:marRight w:val="0"/>
          <w:marTop w:val="0"/>
          <w:marBottom w:val="0"/>
          <w:divBdr>
            <w:top w:val="none" w:sz="0" w:space="0" w:color="auto"/>
            <w:left w:val="none" w:sz="0" w:space="0" w:color="auto"/>
            <w:bottom w:val="none" w:sz="0" w:space="0" w:color="auto"/>
            <w:right w:val="none" w:sz="0" w:space="0" w:color="auto"/>
          </w:divBdr>
          <w:divsChild>
            <w:div w:id="2132744218">
              <w:marLeft w:val="0"/>
              <w:marRight w:val="0"/>
              <w:marTop w:val="0"/>
              <w:marBottom w:val="0"/>
              <w:divBdr>
                <w:top w:val="none" w:sz="0" w:space="0" w:color="auto"/>
                <w:left w:val="none" w:sz="0" w:space="0" w:color="auto"/>
                <w:bottom w:val="none" w:sz="0" w:space="0" w:color="auto"/>
                <w:right w:val="none" w:sz="0" w:space="0" w:color="auto"/>
              </w:divBdr>
              <w:divsChild>
                <w:div w:id="20101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1481">
          <w:marLeft w:val="0"/>
          <w:marRight w:val="0"/>
          <w:marTop w:val="0"/>
          <w:marBottom w:val="0"/>
          <w:divBdr>
            <w:top w:val="none" w:sz="0" w:space="0" w:color="auto"/>
            <w:left w:val="none" w:sz="0" w:space="0" w:color="auto"/>
            <w:bottom w:val="none" w:sz="0" w:space="0" w:color="auto"/>
            <w:right w:val="none" w:sz="0" w:space="0" w:color="auto"/>
          </w:divBdr>
          <w:divsChild>
            <w:div w:id="299844069">
              <w:marLeft w:val="0"/>
              <w:marRight w:val="0"/>
              <w:marTop w:val="0"/>
              <w:marBottom w:val="0"/>
              <w:divBdr>
                <w:top w:val="none" w:sz="0" w:space="0" w:color="auto"/>
                <w:left w:val="none" w:sz="0" w:space="0" w:color="auto"/>
                <w:bottom w:val="none" w:sz="0" w:space="0" w:color="auto"/>
                <w:right w:val="none" w:sz="0" w:space="0" w:color="auto"/>
              </w:divBdr>
              <w:divsChild>
                <w:div w:id="14862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9570">
          <w:marLeft w:val="0"/>
          <w:marRight w:val="0"/>
          <w:marTop w:val="0"/>
          <w:marBottom w:val="0"/>
          <w:divBdr>
            <w:top w:val="none" w:sz="0" w:space="0" w:color="auto"/>
            <w:left w:val="none" w:sz="0" w:space="0" w:color="auto"/>
            <w:bottom w:val="none" w:sz="0" w:space="0" w:color="auto"/>
            <w:right w:val="none" w:sz="0" w:space="0" w:color="auto"/>
          </w:divBdr>
          <w:divsChild>
            <w:div w:id="688291629">
              <w:marLeft w:val="0"/>
              <w:marRight w:val="0"/>
              <w:marTop w:val="0"/>
              <w:marBottom w:val="0"/>
              <w:divBdr>
                <w:top w:val="none" w:sz="0" w:space="0" w:color="auto"/>
                <w:left w:val="none" w:sz="0" w:space="0" w:color="auto"/>
                <w:bottom w:val="none" w:sz="0" w:space="0" w:color="auto"/>
                <w:right w:val="none" w:sz="0" w:space="0" w:color="auto"/>
              </w:divBdr>
              <w:divsChild>
                <w:div w:id="1504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18760">
          <w:marLeft w:val="0"/>
          <w:marRight w:val="0"/>
          <w:marTop w:val="0"/>
          <w:marBottom w:val="0"/>
          <w:divBdr>
            <w:top w:val="none" w:sz="0" w:space="0" w:color="auto"/>
            <w:left w:val="none" w:sz="0" w:space="0" w:color="auto"/>
            <w:bottom w:val="none" w:sz="0" w:space="0" w:color="auto"/>
            <w:right w:val="none" w:sz="0" w:space="0" w:color="auto"/>
          </w:divBdr>
          <w:divsChild>
            <w:div w:id="461313093">
              <w:marLeft w:val="0"/>
              <w:marRight w:val="0"/>
              <w:marTop w:val="0"/>
              <w:marBottom w:val="0"/>
              <w:divBdr>
                <w:top w:val="none" w:sz="0" w:space="0" w:color="auto"/>
                <w:left w:val="none" w:sz="0" w:space="0" w:color="auto"/>
                <w:bottom w:val="none" w:sz="0" w:space="0" w:color="auto"/>
                <w:right w:val="none" w:sz="0" w:space="0" w:color="auto"/>
              </w:divBdr>
              <w:divsChild>
                <w:div w:id="1943027227">
                  <w:marLeft w:val="0"/>
                  <w:marRight w:val="0"/>
                  <w:marTop w:val="0"/>
                  <w:marBottom w:val="0"/>
                  <w:divBdr>
                    <w:top w:val="none" w:sz="0" w:space="0" w:color="auto"/>
                    <w:left w:val="none" w:sz="0" w:space="0" w:color="auto"/>
                    <w:bottom w:val="none" w:sz="0" w:space="0" w:color="auto"/>
                    <w:right w:val="none" w:sz="0" w:space="0" w:color="auto"/>
                  </w:divBdr>
                </w:div>
              </w:divsChild>
            </w:div>
            <w:div w:id="1528327545">
              <w:marLeft w:val="0"/>
              <w:marRight w:val="0"/>
              <w:marTop w:val="0"/>
              <w:marBottom w:val="0"/>
              <w:divBdr>
                <w:top w:val="none" w:sz="0" w:space="0" w:color="auto"/>
                <w:left w:val="none" w:sz="0" w:space="0" w:color="auto"/>
                <w:bottom w:val="none" w:sz="0" w:space="0" w:color="auto"/>
                <w:right w:val="none" w:sz="0" w:space="0" w:color="auto"/>
              </w:divBdr>
              <w:divsChild>
                <w:div w:id="6689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3207">
          <w:marLeft w:val="0"/>
          <w:marRight w:val="0"/>
          <w:marTop w:val="0"/>
          <w:marBottom w:val="0"/>
          <w:divBdr>
            <w:top w:val="none" w:sz="0" w:space="0" w:color="auto"/>
            <w:left w:val="none" w:sz="0" w:space="0" w:color="auto"/>
            <w:bottom w:val="none" w:sz="0" w:space="0" w:color="auto"/>
            <w:right w:val="none" w:sz="0" w:space="0" w:color="auto"/>
          </w:divBdr>
          <w:divsChild>
            <w:div w:id="2032801169">
              <w:marLeft w:val="0"/>
              <w:marRight w:val="0"/>
              <w:marTop w:val="0"/>
              <w:marBottom w:val="0"/>
              <w:divBdr>
                <w:top w:val="none" w:sz="0" w:space="0" w:color="auto"/>
                <w:left w:val="none" w:sz="0" w:space="0" w:color="auto"/>
                <w:bottom w:val="none" w:sz="0" w:space="0" w:color="auto"/>
                <w:right w:val="none" w:sz="0" w:space="0" w:color="auto"/>
              </w:divBdr>
              <w:divsChild>
                <w:div w:id="193724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8061">
          <w:marLeft w:val="0"/>
          <w:marRight w:val="0"/>
          <w:marTop w:val="0"/>
          <w:marBottom w:val="0"/>
          <w:divBdr>
            <w:top w:val="none" w:sz="0" w:space="0" w:color="auto"/>
            <w:left w:val="none" w:sz="0" w:space="0" w:color="auto"/>
            <w:bottom w:val="none" w:sz="0" w:space="0" w:color="auto"/>
            <w:right w:val="none" w:sz="0" w:space="0" w:color="auto"/>
          </w:divBdr>
          <w:divsChild>
            <w:div w:id="1979869969">
              <w:marLeft w:val="0"/>
              <w:marRight w:val="0"/>
              <w:marTop w:val="0"/>
              <w:marBottom w:val="0"/>
              <w:divBdr>
                <w:top w:val="none" w:sz="0" w:space="0" w:color="auto"/>
                <w:left w:val="none" w:sz="0" w:space="0" w:color="auto"/>
                <w:bottom w:val="none" w:sz="0" w:space="0" w:color="auto"/>
                <w:right w:val="none" w:sz="0" w:space="0" w:color="auto"/>
              </w:divBdr>
              <w:divsChild>
                <w:div w:id="3579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14769">
          <w:marLeft w:val="0"/>
          <w:marRight w:val="0"/>
          <w:marTop w:val="0"/>
          <w:marBottom w:val="0"/>
          <w:divBdr>
            <w:top w:val="none" w:sz="0" w:space="0" w:color="auto"/>
            <w:left w:val="none" w:sz="0" w:space="0" w:color="auto"/>
            <w:bottom w:val="none" w:sz="0" w:space="0" w:color="auto"/>
            <w:right w:val="none" w:sz="0" w:space="0" w:color="auto"/>
          </w:divBdr>
          <w:divsChild>
            <w:div w:id="286932688">
              <w:marLeft w:val="0"/>
              <w:marRight w:val="0"/>
              <w:marTop w:val="0"/>
              <w:marBottom w:val="0"/>
              <w:divBdr>
                <w:top w:val="none" w:sz="0" w:space="0" w:color="auto"/>
                <w:left w:val="none" w:sz="0" w:space="0" w:color="auto"/>
                <w:bottom w:val="none" w:sz="0" w:space="0" w:color="auto"/>
                <w:right w:val="none" w:sz="0" w:space="0" w:color="auto"/>
              </w:divBdr>
              <w:divsChild>
                <w:div w:id="1613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3942">
          <w:marLeft w:val="0"/>
          <w:marRight w:val="0"/>
          <w:marTop w:val="0"/>
          <w:marBottom w:val="0"/>
          <w:divBdr>
            <w:top w:val="none" w:sz="0" w:space="0" w:color="auto"/>
            <w:left w:val="none" w:sz="0" w:space="0" w:color="auto"/>
            <w:bottom w:val="none" w:sz="0" w:space="0" w:color="auto"/>
            <w:right w:val="none" w:sz="0" w:space="0" w:color="auto"/>
          </w:divBdr>
          <w:divsChild>
            <w:div w:id="289098470">
              <w:marLeft w:val="0"/>
              <w:marRight w:val="0"/>
              <w:marTop w:val="0"/>
              <w:marBottom w:val="0"/>
              <w:divBdr>
                <w:top w:val="none" w:sz="0" w:space="0" w:color="auto"/>
                <w:left w:val="none" w:sz="0" w:space="0" w:color="auto"/>
                <w:bottom w:val="none" w:sz="0" w:space="0" w:color="auto"/>
                <w:right w:val="none" w:sz="0" w:space="0" w:color="auto"/>
              </w:divBdr>
              <w:divsChild>
                <w:div w:id="1079788354">
                  <w:marLeft w:val="0"/>
                  <w:marRight w:val="0"/>
                  <w:marTop w:val="0"/>
                  <w:marBottom w:val="0"/>
                  <w:divBdr>
                    <w:top w:val="none" w:sz="0" w:space="0" w:color="auto"/>
                    <w:left w:val="none" w:sz="0" w:space="0" w:color="auto"/>
                    <w:bottom w:val="none" w:sz="0" w:space="0" w:color="auto"/>
                    <w:right w:val="none" w:sz="0" w:space="0" w:color="auto"/>
                  </w:divBdr>
                </w:div>
                <w:div w:id="2022587289">
                  <w:marLeft w:val="0"/>
                  <w:marRight w:val="0"/>
                  <w:marTop w:val="0"/>
                  <w:marBottom w:val="0"/>
                  <w:divBdr>
                    <w:top w:val="none" w:sz="0" w:space="0" w:color="auto"/>
                    <w:left w:val="none" w:sz="0" w:space="0" w:color="auto"/>
                    <w:bottom w:val="none" w:sz="0" w:space="0" w:color="auto"/>
                    <w:right w:val="none" w:sz="0" w:space="0" w:color="auto"/>
                  </w:divBdr>
                  <w:divsChild>
                    <w:div w:id="1445349711">
                      <w:marLeft w:val="0"/>
                      <w:marRight w:val="0"/>
                      <w:marTop w:val="0"/>
                      <w:marBottom w:val="0"/>
                      <w:divBdr>
                        <w:top w:val="none" w:sz="0" w:space="0" w:color="auto"/>
                        <w:left w:val="none" w:sz="0" w:space="0" w:color="auto"/>
                        <w:bottom w:val="none" w:sz="0" w:space="0" w:color="auto"/>
                        <w:right w:val="none" w:sz="0" w:space="0" w:color="auto"/>
                      </w:divBdr>
                    </w:div>
                  </w:divsChild>
                </w:div>
                <w:div w:id="1006441986">
                  <w:marLeft w:val="0"/>
                  <w:marRight w:val="0"/>
                  <w:marTop w:val="0"/>
                  <w:marBottom w:val="0"/>
                  <w:divBdr>
                    <w:top w:val="none" w:sz="0" w:space="0" w:color="auto"/>
                    <w:left w:val="none" w:sz="0" w:space="0" w:color="auto"/>
                    <w:bottom w:val="none" w:sz="0" w:space="0" w:color="auto"/>
                    <w:right w:val="none" w:sz="0" w:space="0" w:color="auto"/>
                  </w:divBdr>
                  <w:divsChild>
                    <w:div w:id="1865711253">
                      <w:marLeft w:val="0"/>
                      <w:marRight w:val="0"/>
                      <w:marTop w:val="0"/>
                      <w:marBottom w:val="0"/>
                      <w:divBdr>
                        <w:top w:val="none" w:sz="0" w:space="0" w:color="auto"/>
                        <w:left w:val="none" w:sz="0" w:space="0" w:color="auto"/>
                        <w:bottom w:val="none" w:sz="0" w:space="0" w:color="auto"/>
                        <w:right w:val="none" w:sz="0" w:space="0" w:color="auto"/>
                      </w:divBdr>
                    </w:div>
                  </w:divsChild>
                </w:div>
                <w:div w:id="1365599693">
                  <w:marLeft w:val="0"/>
                  <w:marRight w:val="0"/>
                  <w:marTop w:val="0"/>
                  <w:marBottom w:val="0"/>
                  <w:divBdr>
                    <w:top w:val="none" w:sz="0" w:space="0" w:color="auto"/>
                    <w:left w:val="none" w:sz="0" w:space="0" w:color="auto"/>
                    <w:bottom w:val="none" w:sz="0" w:space="0" w:color="auto"/>
                    <w:right w:val="none" w:sz="0" w:space="0" w:color="auto"/>
                  </w:divBdr>
                  <w:divsChild>
                    <w:div w:id="1817841380">
                      <w:marLeft w:val="0"/>
                      <w:marRight w:val="0"/>
                      <w:marTop w:val="0"/>
                      <w:marBottom w:val="0"/>
                      <w:divBdr>
                        <w:top w:val="none" w:sz="0" w:space="0" w:color="auto"/>
                        <w:left w:val="none" w:sz="0" w:space="0" w:color="auto"/>
                        <w:bottom w:val="none" w:sz="0" w:space="0" w:color="auto"/>
                        <w:right w:val="none" w:sz="0" w:space="0" w:color="auto"/>
                      </w:divBdr>
                    </w:div>
                  </w:divsChild>
                </w:div>
                <w:div w:id="2063871119">
                  <w:marLeft w:val="0"/>
                  <w:marRight w:val="0"/>
                  <w:marTop w:val="0"/>
                  <w:marBottom w:val="0"/>
                  <w:divBdr>
                    <w:top w:val="none" w:sz="0" w:space="0" w:color="auto"/>
                    <w:left w:val="none" w:sz="0" w:space="0" w:color="auto"/>
                    <w:bottom w:val="none" w:sz="0" w:space="0" w:color="auto"/>
                    <w:right w:val="none" w:sz="0" w:space="0" w:color="auto"/>
                  </w:divBdr>
                  <w:divsChild>
                    <w:div w:id="576016773">
                      <w:marLeft w:val="0"/>
                      <w:marRight w:val="0"/>
                      <w:marTop w:val="0"/>
                      <w:marBottom w:val="0"/>
                      <w:divBdr>
                        <w:top w:val="none" w:sz="0" w:space="0" w:color="auto"/>
                        <w:left w:val="none" w:sz="0" w:space="0" w:color="auto"/>
                        <w:bottom w:val="none" w:sz="0" w:space="0" w:color="auto"/>
                        <w:right w:val="none" w:sz="0" w:space="0" w:color="auto"/>
                      </w:divBdr>
                    </w:div>
                  </w:divsChild>
                </w:div>
                <w:div w:id="1903176598">
                  <w:marLeft w:val="0"/>
                  <w:marRight w:val="0"/>
                  <w:marTop w:val="0"/>
                  <w:marBottom w:val="0"/>
                  <w:divBdr>
                    <w:top w:val="none" w:sz="0" w:space="0" w:color="auto"/>
                    <w:left w:val="none" w:sz="0" w:space="0" w:color="auto"/>
                    <w:bottom w:val="none" w:sz="0" w:space="0" w:color="auto"/>
                    <w:right w:val="none" w:sz="0" w:space="0" w:color="auto"/>
                  </w:divBdr>
                  <w:divsChild>
                    <w:div w:id="175072830">
                      <w:marLeft w:val="0"/>
                      <w:marRight w:val="0"/>
                      <w:marTop w:val="0"/>
                      <w:marBottom w:val="0"/>
                      <w:divBdr>
                        <w:top w:val="none" w:sz="0" w:space="0" w:color="auto"/>
                        <w:left w:val="none" w:sz="0" w:space="0" w:color="auto"/>
                        <w:bottom w:val="none" w:sz="0" w:space="0" w:color="auto"/>
                        <w:right w:val="none" w:sz="0" w:space="0" w:color="auto"/>
                      </w:divBdr>
                    </w:div>
                  </w:divsChild>
                </w:div>
                <w:div w:id="809326712">
                  <w:marLeft w:val="0"/>
                  <w:marRight w:val="0"/>
                  <w:marTop w:val="0"/>
                  <w:marBottom w:val="0"/>
                  <w:divBdr>
                    <w:top w:val="none" w:sz="0" w:space="0" w:color="auto"/>
                    <w:left w:val="none" w:sz="0" w:space="0" w:color="auto"/>
                    <w:bottom w:val="none" w:sz="0" w:space="0" w:color="auto"/>
                    <w:right w:val="none" w:sz="0" w:space="0" w:color="auto"/>
                  </w:divBdr>
                  <w:divsChild>
                    <w:div w:id="1096900512">
                      <w:marLeft w:val="0"/>
                      <w:marRight w:val="0"/>
                      <w:marTop w:val="0"/>
                      <w:marBottom w:val="0"/>
                      <w:divBdr>
                        <w:top w:val="none" w:sz="0" w:space="0" w:color="auto"/>
                        <w:left w:val="none" w:sz="0" w:space="0" w:color="auto"/>
                        <w:bottom w:val="none" w:sz="0" w:space="0" w:color="auto"/>
                        <w:right w:val="none" w:sz="0" w:space="0" w:color="auto"/>
                      </w:divBdr>
                    </w:div>
                  </w:divsChild>
                </w:div>
                <w:div w:id="1520856603">
                  <w:marLeft w:val="0"/>
                  <w:marRight w:val="0"/>
                  <w:marTop w:val="0"/>
                  <w:marBottom w:val="0"/>
                  <w:divBdr>
                    <w:top w:val="none" w:sz="0" w:space="0" w:color="auto"/>
                    <w:left w:val="none" w:sz="0" w:space="0" w:color="auto"/>
                    <w:bottom w:val="none" w:sz="0" w:space="0" w:color="auto"/>
                    <w:right w:val="none" w:sz="0" w:space="0" w:color="auto"/>
                  </w:divBdr>
                  <w:divsChild>
                    <w:div w:id="487358178">
                      <w:marLeft w:val="0"/>
                      <w:marRight w:val="0"/>
                      <w:marTop w:val="0"/>
                      <w:marBottom w:val="0"/>
                      <w:divBdr>
                        <w:top w:val="none" w:sz="0" w:space="0" w:color="auto"/>
                        <w:left w:val="none" w:sz="0" w:space="0" w:color="auto"/>
                        <w:bottom w:val="none" w:sz="0" w:space="0" w:color="auto"/>
                        <w:right w:val="none" w:sz="0" w:space="0" w:color="auto"/>
                      </w:divBdr>
                    </w:div>
                  </w:divsChild>
                </w:div>
                <w:div w:id="1354377256">
                  <w:marLeft w:val="0"/>
                  <w:marRight w:val="0"/>
                  <w:marTop w:val="0"/>
                  <w:marBottom w:val="0"/>
                  <w:divBdr>
                    <w:top w:val="none" w:sz="0" w:space="0" w:color="auto"/>
                    <w:left w:val="none" w:sz="0" w:space="0" w:color="auto"/>
                    <w:bottom w:val="none" w:sz="0" w:space="0" w:color="auto"/>
                    <w:right w:val="none" w:sz="0" w:space="0" w:color="auto"/>
                  </w:divBdr>
                  <w:divsChild>
                    <w:div w:id="914631575">
                      <w:marLeft w:val="0"/>
                      <w:marRight w:val="0"/>
                      <w:marTop w:val="0"/>
                      <w:marBottom w:val="0"/>
                      <w:divBdr>
                        <w:top w:val="none" w:sz="0" w:space="0" w:color="auto"/>
                        <w:left w:val="none" w:sz="0" w:space="0" w:color="auto"/>
                        <w:bottom w:val="none" w:sz="0" w:space="0" w:color="auto"/>
                        <w:right w:val="none" w:sz="0" w:space="0" w:color="auto"/>
                      </w:divBdr>
                    </w:div>
                  </w:divsChild>
                </w:div>
                <w:div w:id="1836920098">
                  <w:marLeft w:val="0"/>
                  <w:marRight w:val="0"/>
                  <w:marTop w:val="0"/>
                  <w:marBottom w:val="0"/>
                  <w:divBdr>
                    <w:top w:val="none" w:sz="0" w:space="0" w:color="auto"/>
                    <w:left w:val="none" w:sz="0" w:space="0" w:color="auto"/>
                    <w:bottom w:val="none" w:sz="0" w:space="0" w:color="auto"/>
                    <w:right w:val="none" w:sz="0" w:space="0" w:color="auto"/>
                  </w:divBdr>
                  <w:divsChild>
                    <w:div w:id="1469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85809">
          <w:marLeft w:val="0"/>
          <w:marRight w:val="0"/>
          <w:marTop w:val="0"/>
          <w:marBottom w:val="0"/>
          <w:divBdr>
            <w:top w:val="none" w:sz="0" w:space="0" w:color="auto"/>
            <w:left w:val="none" w:sz="0" w:space="0" w:color="auto"/>
            <w:bottom w:val="none" w:sz="0" w:space="0" w:color="auto"/>
            <w:right w:val="none" w:sz="0" w:space="0" w:color="auto"/>
          </w:divBdr>
          <w:divsChild>
            <w:div w:id="428089148">
              <w:marLeft w:val="0"/>
              <w:marRight w:val="0"/>
              <w:marTop w:val="0"/>
              <w:marBottom w:val="0"/>
              <w:divBdr>
                <w:top w:val="none" w:sz="0" w:space="0" w:color="auto"/>
                <w:left w:val="none" w:sz="0" w:space="0" w:color="auto"/>
                <w:bottom w:val="none" w:sz="0" w:space="0" w:color="auto"/>
                <w:right w:val="none" w:sz="0" w:space="0" w:color="auto"/>
              </w:divBdr>
              <w:divsChild>
                <w:div w:id="19309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80795">
          <w:marLeft w:val="0"/>
          <w:marRight w:val="0"/>
          <w:marTop w:val="0"/>
          <w:marBottom w:val="0"/>
          <w:divBdr>
            <w:top w:val="none" w:sz="0" w:space="0" w:color="auto"/>
            <w:left w:val="none" w:sz="0" w:space="0" w:color="auto"/>
            <w:bottom w:val="none" w:sz="0" w:space="0" w:color="auto"/>
            <w:right w:val="none" w:sz="0" w:space="0" w:color="auto"/>
          </w:divBdr>
          <w:divsChild>
            <w:div w:id="606742040">
              <w:marLeft w:val="0"/>
              <w:marRight w:val="0"/>
              <w:marTop w:val="0"/>
              <w:marBottom w:val="0"/>
              <w:divBdr>
                <w:top w:val="none" w:sz="0" w:space="0" w:color="auto"/>
                <w:left w:val="none" w:sz="0" w:space="0" w:color="auto"/>
                <w:bottom w:val="none" w:sz="0" w:space="0" w:color="auto"/>
                <w:right w:val="none" w:sz="0" w:space="0" w:color="auto"/>
              </w:divBdr>
              <w:divsChild>
                <w:div w:id="1288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5771">
          <w:marLeft w:val="0"/>
          <w:marRight w:val="0"/>
          <w:marTop w:val="0"/>
          <w:marBottom w:val="0"/>
          <w:divBdr>
            <w:top w:val="none" w:sz="0" w:space="0" w:color="auto"/>
            <w:left w:val="none" w:sz="0" w:space="0" w:color="auto"/>
            <w:bottom w:val="none" w:sz="0" w:space="0" w:color="auto"/>
            <w:right w:val="none" w:sz="0" w:space="0" w:color="auto"/>
          </w:divBdr>
          <w:divsChild>
            <w:div w:id="808090756">
              <w:marLeft w:val="0"/>
              <w:marRight w:val="0"/>
              <w:marTop w:val="0"/>
              <w:marBottom w:val="0"/>
              <w:divBdr>
                <w:top w:val="none" w:sz="0" w:space="0" w:color="auto"/>
                <w:left w:val="none" w:sz="0" w:space="0" w:color="auto"/>
                <w:bottom w:val="none" w:sz="0" w:space="0" w:color="auto"/>
                <w:right w:val="none" w:sz="0" w:space="0" w:color="auto"/>
              </w:divBdr>
              <w:divsChild>
                <w:div w:id="16512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6720">
          <w:marLeft w:val="0"/>
          <w:marRight w:val="0"/>
          <w:marTop w:val="0"/>
          <w:marBottom w:val="0"/>
          <w:divBdr>
            <w:top w:val="none" w:sz="0" w:space="0" w:color="auto"/>
            <w:left w:val="none" w:sz="0" w:space="0" w:color="auto"/>
            <w:bottom w:val="none" w:sz="0" w:space="0" w:color="auto"/>
            <w:right w:val="none" w:sz="0" w:space="0" w:color="auto"/>
          </w:divBdr>
          <w:divsChild>
            <w:div w:id="1035808518">
              <w:marLeft w:val="0"/>
              <w:marRight w:val="0"/>
              <w:marTop w:val="0"/>
              <w:marBottom w:val="0"/>
              <w:divBdr>
                <w:top w:val="none" w:sz="0" w:space="0" w:color="auto"/>
                <w:left w:val="none" w:sz="0" w:space="0" w:color="auto"/>
                <w:bottom w:val="none" w:sz="0" w:space="0" w:color="auto"/>
                <w:right w:val="none" w:sz="0" w:space="0" w:color="auto"/>
              </w:divBdr>
              <w:divsChild>
                <w:div w:id="9687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0297">
          <w:marLeft w:val="0"/>
          <w:marRight w:val="0"/>
          <w:marTop w:val="0"/>
          <w:marBottom w:val="0"/>
          <w:divBdr>
            <w:top w:val="none" w:sz="0" w:space="0" w:color="auto"/>
            <w:left w:val="none" w:sz="0" w:space="0" w:color="auto"/>
            <w:bottom w:val="none" w:sz="0" w:space="0" w:color="auto"/>
            <w:right w:val="none" w:sz="0" w:space="0" w:color="auto"/>
          </w:divBdr>
          <w:divsChild>
            <w:div w:id="2111272730">
              <w:marLeft w:val="0"/>
              <w:marRight w:val="0"/>
              <w:marTop w:val="0"/>
              <w:marBottom w:val="0"/>
              <w:divBdr>
                <w:top w:val="none" w:sz="0" w:space="0" w:color="auto"/>
                <w:left w:val="none" w:sz="0" w:space="0" w:color="auto"/>
                <w:bottom w:val="none" w:sz="0" w:space="0" w:color="auto"/>
                <w:right w:val="none" w:sz="0" w:space="0" w:color="auto"/>
              </w:divBdr>
              <w:divsChild>
                <w:div w:id="16394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8897">
          <w:marLeft w:val="0"/>
          <w:marRight w:val="0"/>
          <w:marTop w:val="0"/>
          <w:marBottom w:val="0"/>
          <w:divBdr>
            <w:top w:val="none" w:sz="0" w:space="0" w:color="auto"/>
            <w:left w:val="none" w:sz="0" w:space="0" w:color="auto"/>
            <w:bottom w:val="none" w:sz="0" w:space="0" w:color="auto"/>
            <w:right w:val="none" w:sz="0" w:space="0" w:color="auto"/>
          </w:divBdr>
          <w:divsChild>
            <w:div w:id="2079091276">
              <w:marLeft w:val="0"/>
              <w:marRight w:val="0"/>
              <w:marTop w:val="0"/>
              <w:marBottom w:val="0"/>
              <w:divBdr>
                <w:top w:val="none" w:sz="0" w:space="0" w:color="auto"/>
                <w:left w:val="none" w:sz="0" w:space="0" w:color="auto"/>
                <w:bottom w:val="none" w:sz="0" w:space="0" w:color="auto"/>
                <w:right w:val="none" w:sz="0" w:space="0" w:color="auto"/>
              </w:divBdr>
              <w:divsChild>
                <w:div w:id="868374681">
                  <w:marLeft w:val="0"/>
                  <w:marRight w:val="0"/>
                  <w:marTop w:val="0"/>
                  <w:marBottom w:val="0"/>
                  <w:divBdr>
                    <w:top w:val="none" w:sz="0" w:space="0" w:color="auto"/>
                    <w:left w:val="none" w:sz="0" w:space="0" w:color="auto"/>
                    <w:bottom w:val="none" w:sz="0" w:space="0" w:color="auto"/>
                    <w:right w:val="none" w:sz="0" w:space="0" w:color="auto"/>
                  </w:divBdr>
                </w:div>
              </w:divsChild>
            </w:div>
            <w:div w:id="875969253">
              <w:marLeft w:val="0"/>
              <w:marRight w:val="0"/>
              <w:marTop w:val="0"/>
              <w:marBottom w:val="0"/>
              <w:divBdr>
                <w:top w:val="none" w:sz="0" w:space="0" w:color="auto"/>
                <w:left w:val="none" w:sz="0" w:space="0" w:color="auto"/>
                <w:bottom w:val="none" w:sz="0" w:space="0" w:color="auto"/>
                <w:right w:val="none" w:sz="0" w:space="0" w:color="auto"/>
              </w:divBdr>
              <w:divsChild>
                <w:div w:id="362290219">
                  <w:marLeft w:val="0"/>
                  <w:marRight w:val="0"/>
                  <w:marTop w:val="0"/>
                  <w:marBottom w:val="0"/>
                  <w:divBdr>
                    <w:top w:val="none" w:sz="0" w:space="0" w:color="auto"/>
                    <w:left w:val="none" w:sz="0" w:space="0" w:color="auto"/>
                    <w:bottom w:val="none" w:sz="0" w:space="0" w:color="auto"/>
                    <w:right w:val="none" w:sz="0" w:space="0" w:color="auto"/>
                  </w:divBdr>
                </w:div>
              </w:divsChild>
            </w:div>
            <w:div w:id="1106384362">
              <w:marLeft w:val="0"/>
              <w:marRight w:val="0"/>
              <w:marTop w:val="0"/>
              <w:marBottom w:val="0"/>
              <w:divBdr>
                <w:top w:val="none" w:sz="0" w:space="0" w:color="auto"/>
                <w:left w:val="none" w:sz="0" w:space="0" w:color="auto"/>
                <w:bottom w:val="none" w:sz="0" w:space="0" w:color="auto"/>
                <w:right w:val="none" w:sz="0" w:space="0" w:color="auto"/>
              </w:divBdr>
              <w:divsChild>
                <w:div w:id="20018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02816">
          <w:marLeft w:val="0"/>
          <w:marRight w:val="0"/>
          <w:marTop w:val="0"/>
          <w:marBottom w:val="0"/>
          <w:divBdr>
            <w:top w:val="none" w:sz="0" w:space="0" w:color="auto"/>
            <w:left w:val="none" w:sz="0" w:space="0" w:color="auto"/>
            <w:bottom w:val="none" w:sz="0" w:space="0" w:color="auto"/>
            <w:right w:val="none" w:sz="0" w:space="0" w:color="auto"/>
          </w:divBdr>
          <w:divsChild>
            <w:div w:id="1386487511">
              <w:marLeft w:val="0"/>
              <w:marRight w:val="0"/>
              <w:marTop w:val="0"/>
              <w:marBottom w:val="0"/>
              <w:divBdr>
                <w:top w:val="none" w:sz="0" w:space="0" w:color="auto"/>
                <w:left w:val="none" w:sz="0" w:space="0" w:color="auto"/>
                <w:bottom w:val="none" w:sz="0" w:space="0" w:color="auto"/>
                <w:right w:val="none" w:sz="0" w:space="0" w:color="auto"/>
              </w:divBdr>
              <w:divsChild>
                <w:div w:id="15451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5861">
          <w:marLeft w:val="0"/>
          <w:marRight w:val="0"/>
          <w:marTop w:val="0"/>
          <w:marBottom w:val="0"/>
          <w:divBdr>
            <w:top w:val="none" w:sz="0" w:space="0" w:color="auto"/>
            <w:left w:val="none" w:sz="0" w:space="0" w:color="auto"/>
            <w:bottom w:val="none" w:sz="0" w:space="0" w:color="auto"/>
            <w:right w:val="none" w:sz="0" w:space="0" w:color="auto"/>
          </w:divBdr>
          <w:divsChild>
            <w:div w:id="56632688">
              <w:marLeft w:val="0"/>
              <w:marRight w:val="0"/>
              <w:marTop w:val="0"/>
              <w:marBottom w:val="0"/>
              <w:divBdr>
                <w:top w:val="none" w:sz="0" w:space="0" w:color="auto"/>
                <w:left w:val="none" w:sz="0" w:space="0" w:color="auto"/>
                <w:bottom w:val="none" w:sz="0" w:space="0" w:color="auto"/>
                <w:right w:val="none" w:sz="0" w:space="0" w:color="auto"/>
              </w:divBdr>
              <w:divsChild>
                <w:div w:id="6079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5101">
          <w:marLeft w:val="0"/>
          <w:marRight w:val="0"/>
          <w:marTop w:val="0"/>
          <w:marBottom w:val="0"/>
          <w:divBdr>
            <w:top w:val="none" w:sz="0" w:space="0" w:color="auto"/>
            <w:left w:val="none" w:sz="0" w:space="0" w:color="auto"/>
            <w:bottom w:val="none" w:sz="0" w:space="0" w:color="auto"/>
            <w:right w:val="none" w:sz="0" w:space="0" w:color="auto"/>
          </w:divBdr>
          <w:divsChild>
            <w:div w:id="1409645210">
              <w:marLeft w:val="0"/>
              <w:marRight w:val="0"/>
              <w:marTop w:val="0"/>
              <w:marBottom w:val="0"/>
              <w:divBdr>
                <w:top w:val="none" w:sz="0" w:space="0" w:color="auto"/>
                <w:left w:val="none" w:sz="0" w:space="0" w:color="auto"/>
                <w:bottom w:val="none" w:sz="0" w:space="0" w:color="auto"/>
                <w:right w:val="none" w:sz="0" w:space="0" w:color="auto"/>
              </w:divBdr>
              <w:divsChild>
                <w:div w:id="1162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6818">
          <w:marLeft w:val="0"/>
          <w:marRight w:val="0"/>
          <w:marTop w:val="0"/>
          <w:marBottom w:val="0"/>
          <w:divBdr>
            <w:top w:val="none" w:sz="0" w:space="0" w:color="auto"/>
            <w:left w:val="none" w:sz="0" w:space="0" w:color="auto"/>
            <w:bottom w:val="none" w:sz="0" w:space="0" w:color="auto"/>
            <w:right w:val="none" w:sz="0" w:space="0" w:color="auto"/>
          </w:divBdr>
          <w:divsChild>
            <w:div w:id="763526601">
              <w:marLeft w:val="0"/>
              <w:marRight w:val="0"/>
              <w:marTop w:val="0"/>
              <w:marBottom w:val="0"/>
              <w:divBdr>
                <w:top w:val="none" w:sz="0" w:space="0" w:color="auto"/>
                <w:left w:val="none" w:sz="0" w:space="0" w:color="auto"/>
                <w:bottom w:val="none" w:sz="0" w:space="0" w:color="auto"/>
                <w:right w:val="none" w:sz="0" w:space="0" w:color="auto"/>
              </w:divBdr>
              <w:divsChild>
                <w:div w:id="118573436">
                  <w:marLeft w:val="0"/>
                  <w:marRight w:val="0"/>
                  <w:marTop w:val="0"/>
                  <w:marBottom w:val="0"/>
                  <w:divBdr>
                    <w:top w:val="none" w:sz="0" w:space="0" w:color="auto"/>
                    <w:left w:val="none" w:sz="0" w:space="0" w:color="auto"/>
                    <w:bottom w:val="none" w:sz="0" w:space="0" w:color="auto"/>
                    <w:right w:val="none" w:sz="0" w:space="0" w:color="auto"/>
                  </w:divBdr>
                </w:div>
              </w:divsChild>
            </w:div>
            <w:div w:id="1135413661">
              <w:marLeft w:val="0"/>
              <w:marRight w:val="0"/>
              <w:marTop w:val="0"/>
              <w:marBottom w:val="0"/>
              <w:divBdr>
                <w:top w:val="none" w:sz="0" w:space="0" w:color="auto"/>
                <w:left w:val="none" w:sz="0" w:space="0" w:color="auto"/>
                <w:bottom w:val="none" w:sz="0" w:space="0" w:color="auto"/>
                <w:right w:val="none" w:sz="0" w:space="0" w:color="auto"/>
              </w:divBdr>
              <w:divsChild>
                <w:div w:id="713234632">
                  <w:marLeft w:val="0"/>
                  <w:marRight w:val="0"/>
                  <w:marTop w:val="0"/>
                  <w:marBottom w:val="0"/>
                  <w:divBdr>
                    <w:top w:val="none" w:sz="0" w:space="0" w:color="auto"/>
                    <w:left w:val="none" w:sz="0" w:space="0" w:color="auto"/>
                    <w:bottom w:val="none" w:sz="0" w:space="0" w:color="auto"/>
                    <w:right w:val="none" w:sz="0" w:space="0" w:color="auto"/>
                  </w:divBdr>
                </w:div>
              </w:divsChild>
            </w:div>
            <w:div w:id="1493837355">
              <w:marLeft w:val="0"/>
              <w:marRight w:val="0"/>
              <w:marTop w:val="0"/>
              <w:marBottom w:val="0"/>
              <w:divBdr>
                <w:top w:val="none" w:sz="0" w:space="0" w:color="auto"/>
                <w:left w:val="none" w:sz="0" w:space="0" w:color="auto"/>
                <w:bottom w:val="none" w:sz="0" w:space="0" w:color="auto"/>
                <w:right w:val="none" w:sz="0" w:space="0" w:color="auto"/>
              </w:divBdr>
              <w:divsChild>
                <w:div w:id="13835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9587">
          <w:marLeft w:val="0"/>
          <w:marRight w:val="0"/>
          <w:marTop w:val="0"/>
          <w:marBottom w:val="0"/>
          <w:divBdr>
            <w:top w:val="none" w:sz="0" w:space="0" w:color="auto"/>
            <w:left w:val="none" w:sz="0" w:space="0" w:color="auto"/>
            <w:bottom w:val="none" w:sz="0" w:space="0" w:color="auto"/>
            <w:right w:val="none" w:sz="0" w:space="0" w:color="auto"/>
          </w:divBdr>
          <w:divsChild>
            <w:div w:id="286089361">
              <w:marLeft w:val="0"/>
              <w:marRight w:val="0"/>
              <w:marTop w:val="0"/>
              <w:marBottom w:val="0"/>
              <w:divBdr>
                <w:top w:val="none" w:sz="0" w:space="0" w:color="auto"/>
                <w:left w:val="none" w:sz="0" w:space="0" w:color="auto"/>
                <w:bottom w:val="none" w:sz="0" w:space="0" w:color="auto"/>
                <w:right w:val="none" w:sz="0" w:space="0" w:color="auto"/>
              </w:divBdr>
              <w:divsChild>
                <w:div w:id="155851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091">
          <w:marLeft w:val="0"/>
          <w:marRight w:val="0"/>
          <w:marTop w:val="0"/>
          <w:marBottom w:val="0"/>
          <w:divBdr>
            <w:top w:val="none" w:sz="0" w:space="0" w:color="auto"/>
            <w:left w:val="none" w:sz="0" w:space="0" w:color="auto"/>
            <w:bottom w:val="none" w:sz="0" w:space="0" w:color="auto"/>
            <w:right w:val="none" w:sz="0" w:space="0" w:color="auto"/>
          </w:divBdr>
          <w:divsChild>
            <w:div w:id="1418331374">
              <w:marLeft w:val="0"/>
              <w:marRight w:val="0"/>
              <w:marTop w:val="0"/>
              <w:marBottom w:val="0"/>
              <w:divBdr>
                <w:top w:val="none" w:sz="0" w:space="0" w:color="auto"/>
                <w:left w:val="none" w:sz="0" w:space="0" w:color="auto"/>
                <w:bottom w:val="none" w:sz="0" w:space="0" w:color="auto"/>
                <w:right w:val="none" w:sz="0" w:space="0" w:color="auto"/>
              </w:divBdr>
              <w:divsChild>
                <w:div w:id="149699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594">
          <w:marLeft w:val="0"/>
          <w:marRight w:val="0"/>
          <w:marTop w:val="0"/>
          <w:marBottom w:val="0"/>
          <w:divBdr>
            <w:top w:val="none" w:sz="0" w:space="0" w:color="auto"/>
            <w:left w:val="none" w:sz="0" w:space="0" w:color="auto"/>
            <w:bottom w:val="none" w:sz="0" w:space="0" w:color="auto"/>
            <w:right w:val="none" w:sz="0" w:space="0" w:color="auto"/>
          </w:divBdr>
          <w:divsChild>
            <w:div w:id="695499790">
              <w:marLeft w:val="0"/>
              <w:marRight w:val="0"/>
              <w:marTop w:val="0"/>
              <w:marBottom w:val="0"/>
              <w:divBdr>
                <w:top w:val="none" w:sz="0" w:space="0" w:color="auto"/>
                <w:left w:val="none" w:sz="0" w:space="0" w:color="auto"/>
                <w:bottom w:val="none" w:sz="0" w:space="0" w:color="auto"/>
                <w:right w:val="none" w:sz="0" w:space="0" w:color="auto"/>
              </w:divBdr>
              <w:divsChild>
                <w:div w:id="15070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9437">
          <w:marLeft w:val="0"/>
          <w:marRight w:val="0"/>
          <w:marTop w:val="0"/>
          <w:marBottom w:val="0"/>
          <w:divBdr>
            <w:top w:val="none" w:sz="0" w:space="0" w:color="auto"/>
            <w:left w:val="none" w:sz="0" w:space="0" w:color="auto"/>
            <w:bottom w:val="none" w:sz="0" w:space="0" w:color="auto"/>
            <w:right w:val="none" w:sz="0" w:space="0" w:color="auto"/>
          </w:divBdr>
          <w:divsChild>
            <w:div w:id="661742361">
              <w:marLeft w:val="0"/>
              <w:marRight w:val="0"/>
              <w:marTop w:val="0"/>
              <w:marBottom w:val="0"/>
              <w:divBdr>
                <w:top w:val="none" w:sz="0" w:space="0" w:color="auto"/>
                <w:left w:val="none" w:sz="0" w:space="0" w:color="auto"/>
                <w:bottom w:val="none" w:sz="0" w:space="0" w:color="auto"/>
                <w:right w:val="none" w:sz="0" w:space="0" w:color="auto"/>
              </w:divBdr>
              <w:divsChild>
                <w:div w:id="1013067173">
                  <w:marLeft w:val="0"/>
                  <w:marRight w:val="0"/>
                  <w:marTop w:val="0"/>
                  <w:marBottom w:val="0"/>
                  <w:divBdr>
                    <w:top w:val="none" w:sz="0" w:space="0" w:color="auto"/>
                    <w:left w:val="none" w:sz="0" w:space="0" w:color="auto"/>
                    <w:bottom w:val="none" w:sz="0" w:space="0" w:color="auto"/>
                    <w:right w:val="none" w:sz="0" w:space="0" w:color="auto"/>
                  </w:divBdr>
                </w:div>
              </w:divsChild>
            </w:div>
            <w:div w:id="133643236">
              <w:marLeft w:val="0"/>
              <w:marRight w:val="0"/>
              <w:marTop w:val="0"/>
              <w:marBottom w:val="0"/>
              <w:divBdr>
                <w:top w:val="none" w:sz="0" w:space="0" w:color="auto"/>
                <w:left w:val="none" w:sz="0" w:space="0" w:color="auto"/>
                <w:bottom w:val="none" w:sz="0" w:space="0" w:color="auto"/>
                <w:right w:val="none" w:sz="0" w:space="0" w:color="auto"/>
              </w:divBdr>
              <w:divsChild>
                <w:div w:id="1465807380">
                  <w:marLeft w:val="0"/>
                  <w:marRight w:val="0"/>
                  <w:marTop w:val="0"/>
                  <w:marBottom w:val="0"/>
                  <w:divBdr>
                    <w:top w:val="none" w:sz="0" w:space="0" w:color="auto"/>
                    <w:left w:val="none" w:sz="0" w:space="0" w:color="auto"/>
                    <w:bottom w:val="none" w:sz="0" w:space="0" w:color="auto"/>
                    <w:right w:val="none" w:sz="0" w:space="0" w:color="auto"/>
                  </w:divBdr>
                </w:div>
              </w:divsChild>
            </w:div>
            <w:div w:id="966930934">
              <w:marLeft w:val="0"/>
              <w:marRight w:val="0"/>
              <w:marTop w:val="0"/>
              <w:marBottom w:val="0"/>
              <w:divBdr>
                <w:top w:val="none" w:sz="0" w:space="0" w:color="auto"/>
                <w:left w:val="none" w:sz="0" w:space="0" w:color="auto"/>
                <w:bottom w:val="none" w:sz="0" w:space="0" w:color="auto"/>
                <w:right w:val="none" w:sz="0" w:space="0" w:color="auto"/>
              </w:divBdr>
              <w:divsChild>
                <w:div w:id="11085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8421">
          <w:marLeft w:val="0"/>
          <w:marRight w:val="0"/>
          <w:marTop w:val="0"/>
          <w:marBottom w:val="0"/>
          <w:divBdr>
            <w:top w:val="none" w:sz="0" w:space="0" w:color="auto"/>
            <w:left w:val="none" w:sz="0" w:space="0" w:color="auto"/>
            <w:bottom w:val="none" w:sz="0" w:space="0" w:color="auto"/>
            <w:right w:val="none" w:sz="0" w:space="0" w:color="auto"/>
          </w:divBdr>
          <w:divsChild>
            <w:div w:id="1165052713">
              <w:marLeft w:val="0"/>
              <w:marRight w:val="0"/>
              <w:marTop w:val="0"/>
              <w:marBottom w:val="0"/>
              <w:divBdr>
                <w:top w:val="none" w:sz="0" w:space="0" w:color="auto"/>
                <w:left w:val="none" w:sz="0" w:space="0" w:color="auto"/>
                <w:bottom w:val="none" w:sz="0" w:space="0" w:color="auto"/>
                <w:right w:val="none" w:sz="0" w:space="0" w:color="auto"/>
              </w:divBdr>
              <w:divsChild>
                <w:div w:id="71068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24107">
          <w:marLeft w:val="0"/>
          <w:marRight w:val="0"/>
          <w:marTop w:val="0"/>
          <w:marBottom w:val="0"/>
          <w:divBdr>
            <w:top w:val="none" w:sz="0" w:space="0" w:color="auto"/>
            <w:left w:val="none" w:sz="0" w:space="0" w:color="auto"/>
            <w:bottom w:val="none" w:sz="0" w:space="0" w:color="auto"/>
            <w:right w:val="none" w:sz="0" w:space="0" w:color="auto"/>
          </w:divBdr>
          <w:divsChild>
            <w:div w:id="1579513352">
              <w:marLeft w:val="0"/>
              <w:marRight w:val="0"/>
              <w:marTop w:val="0"/>
              <w:marBottom w:val="0"/>
              <w:divBdr>
                <w:top w:val="none" w:sz="0" w:space="0" w:color="auto"/>
                <w:left w:val="none" w:sz="0" w:space="0" w:color="auto"/>
                <w:bottom w:val="none" w:sz="0" w:space="0" w:color="auto"/>
                <w:right w:val="none" w:sz="0" w:space="0" w:color="auto"/>
              </w:divBdr>
              <w:divsChild>
                <w:div w:id="925454901">
                  <w:marLeft w:val="0"/>
                  <w:marRight w:val="0"/>
                  <w:marTop w:val="0"/>
                  <w:marBottom w:val="0"/>
                  <w:divBdr>
                    <w:top w:val="none" w:sz="0" w:space="0" w:color="auto"/>
                    <w:left w:val="none" w:sz="0" w:space="0" w:color="auto"/>
                    <w:bottom w:val="none" w:sz="0" w:space="0" w:color="auto"/>
                    <w:right w:val="none" w:sz="0" w:space="0" w:color="auto"/>
                  </w:divBdr>
                </w:div>
              </w:divsChild>
            </w:div>
            <w:div w:id="1742095155">
              <w:marLeft w:val="0"/>
              <w:marRight w:val="0"/>
              <w:marTop w:val="0"/>
              <w:marBottom w:val="0"/>
              <w:divBdr>
                <w:top w:val="none" w:sz="0" w:space="0" w:color="auto"/>
                <w:left w:val="none" w:sz="0" w:space="0" w:color="auto"/>
                <w:bottom w:val="none" w:sz="0" w:space="0" w:color="auto"/>
                <w:right w:val="none" w:sz="0" w:space="0" w:color="auto"/>
              </w:divBdr>
              <w:divsChild>
                <w:div w:id="1330400030">
                  <w:marLeft w:val="0"/>
                  <w:marRight w:val="0"/>
                  <w:marTop w:val="0"/>
                  <w:marBottom w:val="0"/>
                  <w:divBdr>
                    <w:top w:val="none" w:sz="0" w:space="0" w:color="auto"/>
                    <w:left w:val="none" w:sz="0" w:space="0" w:color="auto"/>
                    <w:bottom w:val="none" w:sz="0" w:space="0" w:color="auto"/>
                    <w:right w:val="none" w:sz="0" w:space="0" w:color="auto"/>
                  </w:divBdr>
                </w:div>
              </w:divsChild>
            </w:div>
            <w:div w:id="969440942">
              <w:marLeft w:val="0"/>
              <w:marRight w:val="0"/>
              <w:marTop w:val="0"/>
              <w:marBottom w:val="0"/>
              <w:divBdr>
                <w:top w:val="none" w:sz="0" w:space="0" w:color="auto"/>
                <w:left w:val="none" w:sz="0" w:space="0" w:color="auto"/>
                <w:bottom w:val="none" w:sz="0" w:space="0" w:color="auto"/>
                <w:right w:val="none" w:sz="0" w:space="0" w:color="auto"/>
              </w:divBdr>
              <w:divsChild>
                <w:div w:id="3896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2343">
          <w:marLeft w:val="0"/>
          <w:marRight w:val="0"/>
          <w:marTop w:val="0"/>
          <w:marBottom w:val="0"/>
          <w:divBdr>
            <w:top w:val="none" w:sz="0" w:space="0" w:color="auto"/>
            <w:left w:val="none" w:sz="0" w:space="0" w:color="auto"/>
            <w:bottom w:val="none" w:sz="0" w:space="0" w:color="auto"/>
            <w:right w:val="none" w:sz="0" w:space="0" w:color="auto"/>
          </w:divBdr>
          <w:divsChild>
            <w:div w:id="1184202020">
              <w:marLeft w:val="0"/>
              <w:marRight w:val="0"/>
              <w:marTop w:val="0"/>
              <w:marBottom w:val="0"/>
              <w:divBdr>
                <w:top w:val="none" w:sz="0" w:space="0" w:color="auto"/>
                <w:left w:val="none" w:sz="0" w:space="0" w:color="auto"/>
                <w:bottom w:val="none" w:sz="0" w:space="0" w:color="auto"/>
                <w:right w:val="none" w:sz="0" w:space="0" w:color="auto"/>
              </w:divBdr>
              <w:divsChild>
                <w:div w:id="701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1769">
          <w:marLeft w:val="0"/>
          <w:marRight w:val="0"/>
          <w:marTop w:val="0"/>
          <w:marBottom w:val="0"/>
          <w:divBdr>
            <w:top w:val="none" w:sz="0" w:space="0" w:color="auto"/>
            <w:left w:val="none" w:sz="0" w:space="0" w:color="auto"/>
            <w:bottom w:val="none" w:sz="0" w:space="0" w:color="auto"/>
            <w:right w:val="none" w:sz="0" w:space="0" w:color="auto"/>
          </w:divBdr>
          <w:divsChild>
            <w:div w:id="2014186919">
              <w:marLeft w:val="0"/>
              <w:marRight w:val="0"/>
              <w:marTop w:val="0"/>
              <w:marBottom w:val="0"/>
              <w:divBdr>
                <w:top w:val="none" w:sz="0" w:space="0" w:color="auto"/>
                <w:left w:val="none" w:sz="0" w:space="0" w:color="auto"/>
                <w:bottom w:val="none" w:sz="0" w:space="0" w:color="auto"/>
                <w:right w:val="none" w:sz="0" w:space="0" w:color="auto"/>
              </w:divBdr>
              <w:divsChild>
                <w:div w:id="7715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47757">
          <w:marLeft w:val="0"/>
          <w:marRight w:val="0"/>
          <w:marTop w:val="0"/>
          <w:marBottom w:val="0"/>
          <w:divBdr>
            <w:top w:val="none" w:sz="0" w:space="0" w:color="auto"/>
            <w:left w:val="none" w:sz="0" w:space="0" w:color="auto"/>
            <w:bottom w:val="none" w:sz="0" w:space="0" w:color="auto"/>
            <w:right w:val="none" w:sz="0" w:space="0" w:color="auto"/>
          </w:divBdr>
          <w:divsChild>
            <w:div w:id="2055697017">
              <w:marLeft w:val="0"/>
              <w:marRight w:val="0"/>
              <w:marTop w:val="0"/>
              <w:marBottom w:val="0"/>
              <w:divBdr>
                <w:top w:val="none" w:sz="0" w:space="0" w:color="auto"/>
                <w:left w:val="none" w:sz="0" w:space="0" w:color="auto"/>
                <w:bottom w:val="none" w:sz="0" w:space="0" w:color="auto"/>
                <w:right w:val="none" w:sz="0" w:space="0" w:color="auto"/>
              </w:divBdr>
              <w:divsChild>
                <w:div w:id="19145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372">
          <w:marLeft w:val="0"/>
          <w:marRight w:val="0"/>
          <w:marTop w:val="0"/>
          <w:marBottom w:val="0"/>
          <w:divBdr>
            <w:top w:val="none" w:sz="0" w:space="0" w:color="auto"/>
            <w:left w:val="none" w:sz="0" w:space="0" w:color="auto"/>
            <w:bottom w:val="none" w:sz="0" w:space="0" w:color="auto"/>
            <w:right w:val="none" w:sz="0" w:space="0" w:color="auto"/>
          </w:divBdr>
          <w:divsChild>
            <w:div w:id="1377580051">
              <w:marLeft w:val="0"/>
              <w:marRight w:val="0"/>
              <w:marTop w:val="0"/>
              <w:marBottom w:val="0"/>
              <w:divBdr>
                <w:top w:val="none" w:sz="0" w:space="0" w:color="auto"/>
                <w:left w:val="none" w:sz="0" w:space="0" w:color="auto"/>
                <w:bottom w:val="none" w:sz="0" w:space="0" w:color="auto"/>
                <w:right w:val="none" w:sz="0" w:space="0" w:color="auto"/>
              </w:divBdr>
              <w:divsChild>
                <w:div w:id="11667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5503">
          <w:marLeft w:val="0"/>
          <w:marRight w:val="0"/>
          <w:marTop w:val="0"/>
          <w:marBottom w:val="0"/>
          <w:divBdr>
            <w:top w:val="none" w:sz="0" w:space="0" w:color="auto"/>
            <w:left w:val="none" w:sz="0" w:space="0" w:color="auto"/>
            <w:bottom w:val="none" w:sz="0" w:space="0" w:color="auto"/>
            <w:right w:val="none" w:sz="0" w:space="0" w:color="auto"/>
          </w:divBdr>
          <w:divsChild>
            <w:div w:id="349337450">
              <w:marLeft w:val="0"/>
              <w:marRight w:val="0"/>
              <w:marTop w:val="0"/>
              <w:marBottom w:val="0"/>
              <w:divBdr>
                <w:top w:val="none" w:sz="0" w:space="0" w:color="auto"/>
                <w:left w:val="none" w:sz="0" w:space="0" w:color="auto"/>
                <w:bottom w:val="none" w:sz="0" w:space="0" w:color="auto"/>
                <w:right w:val="none" w:sz="0" w:space="0" w:color="auto"/>
              </w:divBdr>
              <w:divsChild>
                <w:div w:id="3361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77932">
          <w:marLeft w:val="0"/>
          <w:marRight w:val="0"/>
          <w:marTop w:val="0"/>
          <w:marBottom w:val="0"/>
          <w:divBdr>
            <w:top w:val="none" w:sz="0" w:space="0" w:color="auto"/>
            <w:left w:val="none" w:sz="0" w:space="0" w:color="auto"/>
            <w:bottom w:val="none" w:sz="0" w:space="0" w:color="auto"/>
            <w:right w:val="none" w:sz="0" w:space="0" w:color="auto"/>
          </w:divBdr>
          <w:divsChild>
            <w:div w:id="1213804959">
              <w:marLeft w:val="0"/>
              <w:marRight w:val="0"/>
              <w:marTop w:val="0"/>
              <w:marBottom w:val="0"/>
              <w:divBdr>
                <w:top w:val="none" w:sz="0" w:space="0" w:color="auto"/>
                <w:left w:val="none" w:sz="0" w:space="0" w:color="auto"/>
                <w:bottom w:val="none" w:sz="0" w:space="0" w:color="auto"/>
                <w:right w:val="none" w:sz="0" w:space="0" w:color="auto"/>
              </w:divBdr>
              <w:divsChild>
                <w:div w:id="17720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10731">
          <w:marLeft w:val="0"/>
          <w:marRight w:val="0"/>
          <w:marTop w:val="0"/>
          <w:marBottom w:val="0"/>
          <w:divBdr>
            <w:top w:val="none" w:sz="0" w:space="0" w:color="auto"/>
            <w:left w:val="none" w:sz="0" w:space="0" w:color="auto"/>
            <w:bottom w:val="none" w:sz="0" w:space="0" w:color="auto"/>
            <w:right w:val="none" w:sz="0" w:space="0" w:color="auto"/>
          </w:divBdr>
          <w:divsChild>
            <w:div w:id="940141571">
              <w:marLeft w:val="0"/>
              <w:marRight w:val="0"/>
              <w:marTop w:val="0"/>
              <w:marBottom w:val="0"/>
              <w:divBdr>
                <w:top w:val="none" w:sz="0" w:space="0" w:color="auto"/>
                <w:left w:val="none" w:sz="0" w:space="0" w:color="auto"/>
                <w:bottom w:val="none" w:sz="0" w:space="0" w:color="auto"/>
                <w:right w:val="none" w:sz="0" w:space="0" w:color="auto"/>
              </w:divBdr>
              <w:divsChild>
                <w:div w:id="9294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nbc</dc:creator>
  <cp:keywords/>
  <dc:description/>
  <cp:lastModifiedBy>nbc</cp:lastModifiedBy>
  <cp:revision>3</cp:revision>
  <dcterms:created xsi:type="dcterms:W3CDTF">2023-03-15T06:21:00Z</dcterms:created>
  <dcterms:modified xsi:type="dcterms:W3CDTF">2023-08-15T01:36:00Z</dcterms:modified>
</cp:coreProperties>
</file>